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E7ED" w14:textId="7EAA74A3" w:rsidR="008F1409" w:rsidRPr="000B140F" w:rsidRDefault="008F1409" w:rsidP="008F1409">
      <w:pPr>
        <w:tabs>
          <w:tab w:val="right" w:pos="9639"/>
        </w:tabs>
        <w:spacing w:after="0"/>
        <w:rPr>
          <w:rFonts w:ascii="Arial" w:hAnsi="Arial"/>
          <w:b/>
          <w:sz w:val="24"/>
          <w:lang w:val="en-FI" w:eastAsia="zh-CN"/>
        </w:rPr>
      </w:pPr>
      <w:bookmarkStart w:id="0" w:name="OLE_LINK5"/>
      <w:bookmarkStart w:id="1" w:name="OLE_LINK6"/>
      <w:bookmarkStart w:id="2" w:name="page1"/>
      <w:r w:rsidRPr="00264021">
        <w:rPr>
          <w:rFonts w:ascii="Arial" w:hAnsi="Arial"/>
          <w:b/>
          <w:sz w:val="24"/>
          <w:lang w:val="en-US"/>
        </w:rPr>
        <w:t>3GPP TSG-</w:t>
      </w:r>
      <w:r w:rsidRPr="00264021">
        <w:rPr>
          <w:rFonts w:ascii="Arial" w:hAnsi="Arial" w:hint="eastAsia"/>
          <w:lang w:val="en-US"/>
        </w:rPr>
        <w:fldChar w:fldCharType="begin"/>
      </w:r>
      <w:r w:rsidRPr="00264021">
        <w:rPr>
          <w:rFonts w:ascii="Arial" w:hAnsi="Arial"/>
          <w:lang w:val="en-US"/>
        </w:rPr>
        <w:instrText xml:space="preserve"> DOCPROPERTY  TSG/WGRef  \* MERGEFORMAT </w:instrText>
      </w:r>
      <w:r w:rsidRPr="00264021">
        <w:rPr>
          <w:rFonts w:ascii="Arial" w:hAnsi="Arial" w:hint="eastAsia"/>
          <w:lang w:val="en-US"/>
        </w:rPr>
        <w:fldChar w:fldCharType="separate"/>
      </w:r>
      <w:r w:rsidRPr="00264021">
        <w:rPr>
          <w:rFonts w:ascii="Arial" w:eastAsia="SimSun" w:hAnsi="Arial" w:hint="eastAsia"/>
          <w:b/>
          <w:sz w:val="24"/>
          <w:lang w:val="en-US" w:eastAsia="zh-CN"/>
        </w:rPr>
        <w:t xml:space="preserve">RAN </w:t>
      </w:r>
      <w:r w:rsidRPr="00264021">
        <w:rPr>
          <w:rFonts w:ascii="Arial" w:hAnsi="Arial"/>
          <w:b/>
          <w:sz w:val="24"/>
          <w:lang w:val="en-US"/>
        </w:rPr>
        <w:t>WG</w:t>
      </w:r>
      <w:r w:rsidRPr="00264021">
        <w:rPr>
          <w:rFonts w:ascii="Arial" w:eastAsia="SimSun" w:hAnsi="Arial" w:hint="eastAsia"/>
          <w:b/>
          <w:sz w:val="24"/>
          <w:lang w:val="en-US" w:eastAsia="zh-CN"/>
        </w:rPr>
        <w:t>4</w:t>
      </w:r>
      <w:r w:rsidRPr="00264021">
        <w:rPr>
          <w:rFonts w:ascii="Arial" w:eastAsia="SimSun" w:hAnsi="Arial" w:hint="eastAsia"/>
          <w:b/>
          <w:sz w:val="24"/>
          <w:lang w:val="en-US" w:eastAsia="zh-CN"/>
        </w:rPr>
        <w:fldChar w:fldCharType="end"/>
      </w:r>
      <w:r w:rsidRPr="00264021">
        <w:rPr>
          <w:rFonts w:ascii="Arial" w:hAnsi="Arial"/>
          <w:b/>
          <w:sz w:val="24"/>
          <w:lang w:val="en-US"/>
        </w:rPr>
        <w:t xml:space="preserve"> Meeting </w:t>
      </w:r>
      <w:r w:rsidRPr="00264021">
        <w:rPr>
          <w:rFonts w:ascii="Arial" w:hAnsi="Arial"/>
          <w:b/>
          <w:sz w:val="24"/>
          <w:szCs w:val="22"/>
          <w:lang w:val="en-US"/>
        </w:rPr>
        <w:t>#</w:t>
      </w:r>
      <w:r w:rsidRPr="00264021">
        <w:rPr>
          <w:rFonts w:ascii="Arial" w:eastAsia="SimSun" w:hAnsi="Arial" w:hint="eastAsia"/>
          <w:b/>
          <w:sz w:val="24"/>
          <w:szCs w:val="22"/>
          <w:lang w:val="en-US" w:eastAsia="zh-CN"/>
        </w:rPr>
        <w:t>10</w:t>
      </w:r>
      <w:r w:rsidR="00232404" w:rsidRPr="00264021">
        <w:rPr>
          <w:rFonts w:ascii="Arial" w:eastAsia="SimSun" w:hAnsi="Arial"/>
          <w:b/>
          <w:sz w:val="24"/>
          <w:szCs w:val="22"/>
          <w:lang w:eastAsia="zh-CN"/>
        </w:rPr>
        <w:t>4</w:t>
      </w:r>
      <w:r w:rsidRPr="00264021">
        <w:rPr>
          <w:rFonts w:ascii="Arial" w:eastAsia="SimSun" w:hAnsi="Arial" w:hint="eastAsia"/>
          <w:b/>
          <w:sz w:val="24"/>
          <w:szCs w:val="22"/>
          <w:lang w:val="en-US" w:eastAsia="zh-CN"/>
        </w:rPr>
        <w:t>-</w:t>
      </w:r>
      <w:r w:rsidR="00264021" w:rsidRPr="00264021">
        <w:rPr>
          <w:rFonts w:ascii="Arial" w:eastAsia="SimSun" w:hAnsi="Arial"/>
          <w:b/>
          <w:sz w:val="24"/>
          <w:szCs w:val="22"/>
          <w:lang w:eastAsia="zh-CN"/>
        </w:rPr>
        <w:t>bis-</w:t>
      </w:r>
      <w:r w:rsidRPr="00264021">
        <w:rPr>
          <w:rFonts w:ascii="Arial" w:hAnsi="Arial" w:cs="Arial" w:hint="eastAsia"/>
          <w:b/>
          <w:sz w:val="24"/>
          <w:szCs w:val="24"/>
        </w:rPr>
        <w:t xml:space="preserve">e </w:t>
      </w:r>
      <w:r w:rsidRPr="00264021">
        <w:rPr>
          <w:rFonts w:ascii="Arial" w:hAnsi="Arial"/>
          <w:b/>
          <w:i/>
          <w:sz w:val="28"/>
          <w:lang w:val="en-US"/>
        </w:rPr>
        <w:tab/>
      </w:r>
      <w:r w:rsidRPr="00264021">
        <w:rPr>
          <w:rFonts w:ascii="Arial" w:hAnsi="Arial" w:hint="eastAsia"/>
          <w:b/>
          <w:i/>
          <w:sz w:val="28"/>
          <w:lang w:val="en-US" w:eastAsia="zh-CN"/>
        </w:rPr>
        <w:t xml:space="preserve">      </w:t>
      </w:r>
      <w:r w:rsidRPr="00264021">
        <w:rPr>
          <w:rFonts w:ascii="Arial" w:hAnsi="Arial" w:hint="eastAsia"/>
          <w:b/>
          <w:sz w:val="24"/>
          <w:lang w:val="en-US" w:eastAsia="zh-CN"/>
        </w:rPr>
        <w:t xml:space="preserve"> </w:t>
      </w:r>
      <w:r w:rsidRPr="00264021">
        <w:rPr>
          <w:rFonts w:ascii="Arial" w:hAnsi="Arial" w:hint="eastAsia"/>
          <w:b/>
          <w:sz w:val="24"/>
          <w:lang w:val="en-US"/>
        </w:rPr>
        <w:t>R4-</w:t>
      </w:r>
      <w:r w:rsidR="00696218" w:rsidRPr="00264021">
        <w:rPr>
          <w:rFonts w:ascii="Arial" w:hAnsi="Arial" w:hint="eastAsia"/>
          <w:b/>
          <w:sz w:val="24"/>
          <w:lang w:val="en-US"/>
        </w:rPr>
        <w:t>2</w:t>
      </w:r>
      <w:r w:rsidR="00696218" w:rsidRPr="00264021">
        <w:rPr>
          <w:rFonts w:ascii="Arial" w:hAnsi="Arial"/>
          <w:b/>
          <w:sz w:val="24"/>
          <w:lang w:val="en-US"/>
        </w:rPr>
        <w:t>2</w:t>
      </w:r>
      <w:r w:rsidR="000B140F">
        <w:rPr>
          <w:rFonts w:ascii="Arial" w:hAnsi="Arial"/>
          <w:b/>
          <w:sz w:val="24"/>
          <w:lang w:val="en-FI"/>
        </w:rPr>
        <w:t>15549</w:t>
      </w:r>
    </w:p>
    <w:p w14:paraId="6F5647E3" w14:textId="16823EDC" w:rsidR="008F1409" w:rsidRDefault="008F1409" w:rsidP="008F1409">
      <w:pPr>
        <w:spacing w:after="120"/>
        <w:outlineLvl w:val="0"/>
        <w:rPr>
          <w:b/>
          <w:sz w:val="24"/>
        </w:rPr>
      </w:pPr>
      <w:r w:rsidRPr="00264021">
        <w:rPr>
          <w:rFonts w:ascii="Arial" w:eastAsia="SimSun" w:hAnsi="Arial" w:cs="Arial"/>
          <w:b/>
          <w:sz w:val="24"/>
          <w:szCs w:val="24"/>
        </w:rPr>
        <w:t xml:space="preserve">Electronic Meeting, </w:t>
      </w:r>
      <w:r w:rsidR="00264021" w:rsidRPr="00264021">
        <w:rPr>
          <w:rFonts w:ascii="Arial" w:eastAsia="SimSun" w:hAnsi="Arial" w:cs="Arial"/>
          <w:b/>
          <w:sz w:val="24"/>
          <w:szCs w:val="24"/>
        </w:rPr>
        <w:t>10</w:t>
      </w:r>
      <w:r w:rsidRPr="00264021">
        <w:rPr>
          <w:rFonts w:ascii="Arial" w:eastAsia="SimSun" w:hAnsi="Arial" w:cs="Arial"/>
          <w:b/>
          <w:sz w:val="24"/>
          <w:szCs w:val="24"/>
        </w:rPr>
        <w:t xml:space="preserve"> </w:t>
      </w:r>
      <w:r w:rsidR="00F1259D" w:rsidRPr="00264021">
        <w:rPr>
          <w:rFonts w:ascii="Arial" w:eastAsia="SimSun" w:hAnsi="Arial" w:cs="Arial"/>
          <w:b/>
          <w:sz w:val="24"/>
          <w:szCs w:val="24"/>
        </w:rPr>
        <w:t xml:space="preserve">- </w:t>
      </w:r>
      <w:r w:rsidR="00264021" w:rsidRPr="00264021">
        <w:rPr>
          <w:rFonts w:ascii="Arial" w:eastAsia="SimSun" w:hAnsi="Arial" w:cs="Arial"/>
          <w:b/>
          <w:sz w:val="24"/>
          <w:szCs w:val="24"/>
        </w:rPr>
        <w:t>1</w:t>
      </w:r>
      <w:r w:rsidR="00652B42">
        <w:rPr>
          <w:rFonts w:ascii="Arial" w:eastAsia="SimSun" w:hAnsi="Arial" w:cs="Arial"/>
          <w:b/>
          <w:sz w:val="24"/>
          <w:szCs w:val="24"/>
          <w:lang w:val="en-FI"/>
        </w:rPr>
        <w:t>9</w:t>
      </w:r>
      <w:r w:rsidRPr="00264021">
        <w:rPr>
          <w:rFonts w:ascii="Arial" w:eastAsia="SimSun" w:hAnsi="Arial" w:cs="Arial"/>
          <w:b/>
          <w:sz w:val="24"/>
          <w:szCs w:val="24"/>
        </w:rPr>
        <w:t xml:space="preserve"> </w:t>
      </w:r>
      <w:r w:rsidR="00264021" w:rsidRPr="00264021">
        <w:rPr>
          <w:rFonts w:ascii="Arial" w:eastAsia="SimSun" w:hAnsi="Arial" w:cs="Arial"/>
          <w:b/>
          <w:sz w:val="24"/>
          <w:szCs w:val="24"/>
        </w:rPr>
        <w:t>October</w:t>
      </w:r>
      <w:r w:rsidRPr="00264021">
        <w:rPr>
          <w:rFonts w:ascii="Arial" w:eastAsia="SimSun" w:hAnsi="Arial" w:cs="Arial"/>
          <w:b/>
          <w:sz w:val="24"/>
          <w:szCs w:val="24"/>
        </w:rPr>
        <w:t xml:space="preserve"> 2022</w:t>
      </w:r>
    </w:p>
    <w:bookmarkEnd w:id="0"/>
    <w:bookmarkEnd w:id="1"/>
    <w:p w14:paraId="4F819716" w14:textId="77777777" w:rsidR="00B46BC7" w:rsidRPr="00CD0C19" w:rsidRDefault="00B46BC7" w:rsidP="00B46BC7">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123B6855" w14:textId="2CFF66EB" w:rsidR="007C626A" w:rsidRPr="00B1508A" w:rsidRDefault="00B46BC7" w:rsidP="29DBA1AE">
      <w:pPr>
        <w:pStyle w:val="paragraph"/>
        <w:ind w:left="1980" w:hanging="1980"/>
        <w:textAlignment w:val="baseline"/>
        <w:rPr>
          <w:rStyle w:val="eop"/>
          <w:rFonts w:ascii="Arial" w:hAnsi="Arial" w:cs="Arial"/>
          <w:color w:val="000000" w:themeColor="text1"/>
          <w:sz w:val="20"/>
          <w:szCs w:val="20"/>
        </w:rPr>
      </w:pPr>
      <w:r w:rsidRPr="29DBA1AE">
        <w:rPr>
          <w:rFonts w:ascii="Arial" w:hAnsi="Arial" w:cs="Arial"/>
          <w:b/>
          <w:bCs/>
          <w:sz w:val="20"/>
          <w:szCs w:val="20"/>
        </w:rPr>
        <w:t>Title:</w:t>
      </w:r>
      <w:r>
        <w:tab/>
      </w:r>
      <w:r w:rsidR="00DD2E98" w:rsidRPr="29DBA1AE">
        <w:rPr>
          <w:rFonts w:ascii="Arial" w:hAnsi="Arial" w:cs="Arial"/>
          <w:sz w:val="20"/>
          <w:szCs w:val="20"/>
        </w:rPr>
        <w:t xml:space="preserve">Discussion on </w:t>
      </w:r>
      <w:r w:rsidR="007C626A" w:rsidRPr="00B1508A">
        <w:rPr>
          <w:rStyle w:val="normaltextrun"/>
          <w:rFonts w:ascii="Arial" w:hAnsi="Arial" w:cs="Arial"/>
          <w:color w:val="000000" w:themeColor="text1"/>
          <w:sz w:val="20"/>
          <w:szCs w:val="20"/>
          <w:lang w:val="en-GB"/>
        </w:rPr>
        <w:t xml:space="preserve">NTN SAN </w:t>
      </w:r>
      <w:r w:rsidR="00652B42" w:rsidRPr="00B1508A">
        <w:rPr>
          <w:rStyle w:val="normaltextrun"/>
          <w:rFonts w:ascii="Arial" w:hAnsi="Arial" w:cs="Arial"/>
          <w:color w:val="000000" w:themeColor="text1"/>
          <w:sz w:val="20"/>
          <w:szCs w:val="20"/>
          <w:lang w:val="en-AE"/>
        </w:rPr>
        <w:t xml:space="preserve">PUSCH </w:t>
      </w:r>
      <w:r w:rsidR="007C626A" w:rsidRPr="00B1508A">
        <w:rPr>
          <w:rStyle w:val="normaltextrun"/>
          <w:rFonts w:ascii="Arial" w:hAnsi="Arial" w:cs="Arial"/>
          <w:color w:val="000000" w:themeColor="text1"/>
          <w:sz w:val="20"/>
          <w:szCs w:val="20"/>
          <w:lang w:val="en-GB"/>
        </w:rPr>
        <w:t>demodulation requirements</w:t>
      </w:r>
      <w:r w:rsidR="007C626A" w:rsidRPr="00B1508A">
        <w:rPr>
          <w:rStyle w:val="eop"/>
          <w:rFonts w:ascii="Arial" w:hAnsi="Arial" w:cs="Arial"/>
          <w:color w:val="000000" w:themeColor="text1"/>
          <w:sz w:val="20"/>
          <w:szCs w:val="20"/>
        </w:rPr>
        <w:t> </w:t>
      </w:r>
    </w:p>
    <w:p w14:paraId="1A1B8206" w14:textId="7770E40F" w:rsidR="00B46BC7" w:rsidRPr="00652B42" w:rsidRDefault="00B46BC7" w:rsidP="2BC69C13">
      <w:pPr>
        <w:spacing w:after="0" w:line="360" w:lineRule="auto"/>
        <w:ind w:left="1985" w:hanging="1985"/>
        <w:rPr>
          <w:rFonts w:ascii="Arial" w:hAnsi="Arial" w:cs="Arial"/>
        </w:rPr>
      </w:pPr>
      <w:r w:rsidRPr="2BC69C13">
        <w:rPr>
          <w:rFonts w:ascii="Arial" w:hAnsi="Arial" w:cs="Arial"/>
          <w:b/>
          <w:bCs/>
        </w:rPr>
        <w:t xml:space="preserve">Agenda item: </w:t>
      </w:r>
      <w:r>
        <w:tab/>
      </w:r>
      <w:r w:rsidR="7A1BBA0F" w:rsidRPr="2BC69C13">
        <w:rPr>
          <w:rFonts w:ascii="Arial" w:hAnsi="Arial" w:cs="Arial"/>
        </w:rPr>
        <w:t>4</w:t>
      </w:r>
      <w:r w:rsidR="00264021" w:rsidRPr="2BC69C13">
        <w:rPr>
          <w:rFonts w:ascii="Arial" w:hAnsi="Arial" w:cs="Arial"/>
        </w:rPr>
        <w:t>.2.7.2</w:t>
      </w:r>
      <w:r w:rsidR="00652B42" w:rsidRPr="2BC69C13">
        <w:rPr>
          <w:rFonts w:ascii="Arial" w:hAnsi="Arial" w:cs="Arial"/>
        </w:rPr>
        <w:t>.1</w:t>
      </w:r>
    </w:p>
    <w:p w14:paraId="2C57E843" w14:textId="5EC8A8CA" w:rsidR="00B46BC7" w:rsidRPr="00A0242A" w:rsidRDefault="00B46BC7" w:rsidP="00B46BC7">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Discussion</w:t>
      </w:r>
    </w:p>
    <w:bookmarkEnd w:id="2"/>
    <w:p w14:paraId="37FB408C" w14:textId="34883F33" w:rsidR="00643F36" w:rsidRPr="002B68B5" w:rsidRDefault="00643F36" w:rsidP="002B68B5">
      <w:pPr>
        <w:pStyle w:val="Heading1"/>
      </w:pPr>
      <w:r w:rsidRPr="002B68B5">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B4743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06214D31" w14:textId="77777777" w:rsidR="00F1259D" w:rsidRDefault="00F1259D" w:rsidP="00F1259D">
            <w:pPr>
              <w:spacing w:after="0"/>
              <w:rPr>
                <w:bCs/>
              </w:rPr>
            </w:pPr>
            <w:r>
              <w:rPr>
                <w:bCs/>
              </w:rPr>
              <w:t>Study the framework how NTN core requirements are defined.</w:t>
            </w:r>
          </w:p>
          <w:p w14:paraId="469B1596" w14:textId="77777777" w:rsidR="00F1259D" w:rsidRDefault="00F1259D" w:rsidP="00F1259D">
            <w:pPr>
              <w:spacing w:after="0"/>
              <w:rPr>
                <w:bCs/>
              </w:rPr>
            </w:pPr>
          </w:p>
          <w:p w14:paraId="4697EB97" w14:textId="77777777" w:rsidR="00F1259D" w:rsidRDefault="00F1259D" w:rsidP="00F1259D">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35E05D" w14:textId="77777777" w:rsidR="00F1259D" w:rsidRDefault="00F1259D" w:rsidP="00F1259D">
            <w:pPr>
              <w:numPr>
                <w:ilvl w:val="1"/>
                <w:numId w:val="23"/>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26ED27D4" w14:textId="77777777" w:rsidR="00F1259D" w:rsidRDefault="00F1259D" w:rsidP="00F1259D">
            <w:pPr>
              <w:numPr>
                <w:ilvl w:val="0"/>
                <w:numId w:val="24"/>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731DB3E6" w14:textId="77777777" w:rsidR="00F1259D" w:rsidRDefault="00F1259D" w:rsidP="00F1259D">
            <w:pPr>
              <w:numPr>
                <w:ilvl w:val="1"/>
                <w:numId w:val="24"/>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558B6E1F" w14:textId="77777777" w:rsidR="00F1259D" w:rsidRDefault="00F1259D" w:rsidP="00F1259D">
            <w:pPr>
              <w:numPr>
                <w:ilvl w:val="1"/>
                <w:numId w:val="24"/>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610C86EF" w14:textId="77777777" w:rsidR="00F1259D" w:rsidRDefault="00F1259D" w:rsidP="00F1259D">
            <w:pPr>
              <w:numPr>
                <w:ilvl w:val="0"/>
                <w:numId w:val="25"/>
              </w:numPr>
              <w:overflowPunct/>
              <w:autoSpaceDE/>
              <w:autoSpaceDN/>
              <w:adjustRightInd/>
              <w:spacing w:after="160" w:line="256" w:lineRule="auto"/>
              <w:textAlignment w:val="auto"/>
              <w:rPr>
                <w:lang w:val="en-US"/>
              </w:rPr>
            </w:pPr>
            <w:r>
              <w:rPr>
                <w:lang w:val="en-US"/>
              </w:rPr>
              <w:t>Considering the potential bands to be used as example for the WID:</w:t>
            </w:r>
          </w:p>
          <w:p w14:paraId="38A15957" w14:textId="77777777" w:rsidR="00F1259D" w:rsidRDefault="00F1259D" w:rsidP="00F1259D">
            <w:pPr>
              <w:numPr>
                <w:ilvl w:val="0"/>
                <w:numId w:val="26"/>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0ED2245" w14:textId="77777777" w:rsidR="00F1259D" w:rsidRDefault="00F1259D" w:rsidP="00F1259D">
            <w:pPr>
              <w:spacing w:after="0"/>
              <w:rPr>
                <w:bCs/>
                <w:lang w:val="en-US"/>
              </w:rPr>
            </w:pPr>
          </w:p>
          <w:p w14:paraId="4448655E" w14:textId="77777777" w:rsidR="00F1259D" w:rsidRDefault="00F1259D" w:rsidP="00F1259D">
            <w:pPr>
              <w:numPr>
                <w:ilvl w:val="0"/>
                <w:numId w:val="25"/>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86598BF" w14:textId="77777777" w:rsidR="00F1259D" w:rsidRDefault="00F1259D" w:rsidP="00F1259D">
            <w:pPr>
              <w:rPr>
                <w:i/>
                <w:iCs/>
              </w:rPr>
            </w:pPr>
          </w:p>
          <w:p w14:paraId="5CA1A9CE" w14:textId="77777777" w:rsidR="00F1259D" w:rsidRDefault="00F1259D" w:rsidP="00F1259D">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06DC3637" w:rsidR="00E44E17" w:rsidRPr="0000305E" w:rsidRDefault="00F1259D" w:rsidP="0000305E">
            <w:pPr>
              <w:rPr>
                <w:i/>
                <w:iCs/>
                <w:lang w:val="en-US"/>
              </w:rPr>
            </w:pPr>
            <w:r>
              <w:rPr>
                <w:i/>
                <w:iCs/>
                <w:lang w:val="en-US"/>
              </w:rPr>
              <w:t xml:space="preserve">Note 2: The spectrum usage on the service link for HAPS might be a different spectrum allocation than for Satellite. </w:t>
            </w:r>
          </w:p>
        </w:tc>
      </w:tr>
    </w:tbl>
    <w:p w14:paraId="51E73C0C" w14:textId="4F05ECC3" w:rsidR="00FF6B64" w:rsidRDefault="00FF6B64" w:rsidP="0011722B">
      <w:pPr>
        <w:rPr>
          <w:highlight w:val="yellow"/>
        </w:rPr>
      </w:pPr>
    </w:p>
    <w:p w14:paraId="4E84FB50" w14:textId="587E5428" w:rsidR="000527C0" w:rsidRPr="00C75CEB" w:rsidRDefault="00FD20B5" w:rsidP="00C75CEB">
      <w:pPr>
        <w:rPr>
          <w:lang w:val="en-US"/>
        </w:rPr>
      </w:pPr>
      <w:r w:rsidRPr="31A33448">
        <w:rPr>
          <w:lang w:val="en-US"/>
        </w:rPr>
        <w:t>In this contribution we present discussion of some open issues</w:t>
      </w:r>
      <w:r w:rsidR="00FE643D">
        <w:t xml:space="preserve"> of SAN</w:t>
      </w:r>
      <w:r w:rsidR="00F1259D">
        <w:t xml:space="preserve"> </w:t>
      </w:r>
      <w:r w:rsidR="00652B42">
        <w:rPr>
          <w:lang w:val="en-FI"/>
        </w:rPr>
        <w:t xml:space="preserve">PUSCH </w:t>
      </w:r>
      <w:r w:rsidR="00F1259D">
        <w:t xml:space="preserve">demodulation requirements </w:t>
      </w:r>
      <w:r w:rsidR="00513B1C" w:rsidRPr="31A33448">
        <w:rPr>
          <w:lang w:val="en-US"/>
        </w:rPr>
        <w:t>for</w:t>
      </w:r>
      <w:r w:rsidRPr="31A33448">
        <w:rPr>
          <w:lang w:val="en-US"/>
        </w:rPr>
        <w:t xml:space="preserve"> NTN</w:t>
      </w:r>
      <w:r w:rsidR="00513B1C" w:rsidRPr="31A33448">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4CD31ADA" w14:textId="1F24B96A" w:rsidR="003F3761" w:rsidRPr="00B1508A" w:rsidRDefault="687DB4FD" w:rsidP="007C3ED9">
      <w:pPr>
        <w:pStyle w:val="Heading1"/>
        <w:numPr>
          <w:ilvl w:val="0"/>
          <w:numId w:val="22"/>
        </w:numPr>
        <w:pBdr>
          <w:top w:val="none" w:sz="0" w:space="0" w:color="auto"/>
        </w:pBdr>
        <w:rPr>
          <w:rFonts w:eastAsia="SimSun"/>
        </w:rPr>
      </w:pPr>
      <w:r>
        <w:lastRenderedPageBreak/>
        <w:t>Discussion</w:t>
      </w:r>
    </w:p>
    <w:p w14:paraId="5871997D" w14:textId="7226929A" w:rsidR="007C3ED9" w:rsidRPr="007C3ED9" w:rsidRDefault="007C3ED9" w:rsidP="007C3ED9">
      <w:pPr>
        <w:rPr>
          <w:rFonts w:eastAsia="SimSun"/>
        </w:rPr>
      </w:pPr>
      <w:r>
        <w:rPr>
          <w:rFonts w:eastAsia="SimSun"/>
        </w:rPr>
        <w:t>Agreement from way forward [2]:</w:t>
      </w:r>
    </w:p>
    <w:p w14:paraId="0D58E882" w14:textId="77777777" w:rsidR="00C11145" w:rsidRPr="00B008FB" w:rsidRDefault="00C11145" w:rsidP="00C11145">
      <w:pPr>
        <w:rPr>
          <w:b/>
          <w:u w:val="single"/>
          <w:lang w:val="sv-SE" w:eastAsia="zh-CN"/>
        </w:rPr>
      </w:pPr>
      <w:r w:rsidRPr="00B008FB">
        <w:rPr>
          <w:b/>
          <w:u w:val="single"/>
          <w:lang w:val="sv-SE" w:eastAsia="zh-CN"/>
        </w:rPr>
        <w:t xml:space="preserve">Test </w:t>
      </w:r>
      <w:proofErr w:type="spellStart"/>
      <w:r w:rsidRPr="00B008FB">
        <w:rPr>
          <w:b/>
          <w:u w:val="single"/>
          <w:lang w:val="sv-SE" w:eastAsia="zh-CN"/>
        </w:rPr>
        <w:t>applicability</w:t>
      </w:r>
      <w:proofErr w:type="spellEnd"/>
      <w:r w:rsidRPr="00B008FB">
        <w:rPr>
          <w:b/>
          <w:u w:val="single"/>
          <w:lang w:val="sv-SE" w:eastAsia="zh-CN"/>
        </w:rPr>
        <w:t xml:space="preserve"> </w:t>
      </w:r>
      <w:proofErr w:type="spellStart"/>
      <w:r w:rsidRPr="00B008FB">
        <w:rPr>
          <w:b/>
          <w:u w:val="single"/>
          <w:lang w:val="sv-SE" w:eastAsia="zh-CN"/>
        </w:rPr>
        <w:t>rule</w:t>
      </w:r>
      <w:proofErr w:type="spellEnd"/>
      <w:r w:rsidRPr="00B008FB">
        <w:rPr>
          <w:b/>
          <w:u w:val="single"/>
          <w:lang w:val="sv-SE" w:eastAsia="zh-CN"/>
        </w:rPr>
        <w:t xml:space="preserve"> for different </w:t>
      </w:r>
      <w:proofErr w:type="spellStart"/>
      <w:r w:rsidRPr="00B008FB">
        <w:rPr>
          <w:b/>
          <w:u w:val="single"/>
          <w:lang w:val="sv-SE" w:eastAsia="zh-CN"/>
        </w:rPr>
        <w:t>antenna</w:t>
      </w:r>
      <w:proofErr w:type="spellEnd"/>
      <w:r w:rsidRPr="00B008FB">
        <w:rPr>
          <w:b/>
          <w:u w:val="single"/>
          <w:lang w:val="sv-SE" w:eastAsia="zh-CN"/>
        </w:rPr>
        <w:t xml:space="preserve"> </w:t>
      </w:r>
      <w:proofErr w:type="spellStart"/>
      <w:r w:rsidRPr="00B008FB">
        <w:rPr>
          <w:b/>
          <w:u w:val="single"/>
          <w:lang w:val="sv-SE" w:eastAsia="zh-CN"/>
        </w:rPr>
        <w:t>configuration</w:t>
      </w:r>
      <w:proofErr w:type="spellEnd"/>
    </w:p>
    <w:p w14:paraId="26DC8B4F" w14:textId="77777777" w:rsidR="00C11145" w:rsidRPr="00B008FB" w:rsidRDefault="00C11145" w:rsidP="00C11145">
      <w:pPr>
        <w:rPr>
          <w:rFonts w:eastAsia="DengXian"/>
          <w:i/>
          <w:color w:val="0070C0"/>
          <w:lang w:val="en-US" w:eastAsia="zh-CN"/>
        </w:rPr>
      </w:pPr>
      <w:r w:rsidRPr="00B008FB">
        <w:rPr>
          <w:rFonts w:eastAsia="DengXian"/>
          <w:i/>
          <w:color w:val="0070C0"/>
          <w:lang w:val="en-US" w:eastAsia="zh-CN"/>
        </w:rPr>
        <w:t>Candidate options:</w:t>
      </w:r>
    </w:p>
    <w:p w14:paraId="75D9257F" w14:textId="77777777" w:rsidR="00C11145" w:rsidRPr="00B008FB" w:rsidRDefault="00C11145" w:rsidP="00C11145">
      <w:pPr>
        <w:pStyle w:val="ListParagraph"/>
        <w:numPr>
          <w:ilvl w:val="0"/>
          <w:numId w:val="28"/>
        </w:numPr>
        <w:contextualSpacing w:val="0"/>
        <w:rPr>
          <w:rFonts w:eastAsiaTheme="minorEastAsia"/>
          <w:lang w:val="en-US" w:eastAsia="zh-CN"/>
        </w:rPr>
      </w:pPr>
      <w:r w:rsidRPr="00B008FB">
        <w:rPr>
          <w:rFonts w:eastAsiaTheme="minorEastAsia"/>
          <w:lang w:val="en-US" w:eastAsia="zh-CN"/>
        </w:rPr>
        <w:t xml:space="preserve">Option 1: Unless otherwise stated, for a SAN supporting different numbers of antenna connectors (for SAN type 1-C) or TAB connectors (for SAN type 1-H) (see </w:t>
      </w:r>
      <w:proofErr w:type="spellStart"/>
      <w:r w:rsidRPr="00B008FB">
        <w:rPr>
          <w:rFonts w:eastAsiaTheme="minorEastAsia"/>
          <w:lang w:val="en-US" w:eastAsia="zh-CN"/>
        </w:rPr>
        <w:t>D.xxx</w:t>
      </w:r>
      <w:proofErr w:type="spellEnd"/>
      <w:r w:rsidRPr="00B008FB">
        <w:rPr>
          <w:rFonts w:eastAsiaTheme="minorEastAsia"/>
          <w:lang w:val="en-US" w:eastAsia="zh-CN"/>
        </w:rPr>
        <w:t xml:space="preserve"> in table </w:t>
      </w:r>
      <w:proofErr w:type="spellStart"/>
      <w:r w:rsidRPr="00B008FB">
        <w:rPr>
          <w:rFonts w:eastAsiaTheme="minorEastAsia"/>
          <w:lang w:val="en-US" w:eastAsia="zh-CN"/>
        </w:rPr>
        <w:t>yyy</w:t>
      </w:r>
      <w:proofErr w:type="spellEnd"/>
      <w:r w:rsidRPr="00B008FB">
        <w:rPr>
          <w:rFonts w:eastAsiaTheme="minorEastAsia"/>
          <w:lang w:val="en-US" w:eastAsia="zh-CN"/>
        </w:rPr>
        <w:t>), the tests with low MIMO correlation level shall apply only for the highest number of supported connectors, and the specific connectors used for testing are based on manufacturer declaration.</w:t>
      </w:r>
    </w:p>
    <w:p w14:paraId="26806423" w14:textId="77777777" w:rsidR="00C11145" w:rsidRPr="00B008FB" w:rsidRDefault="00C11145" w:rsidP="00C11145">
      <w:pPr>
        <w:pStyle w:val="ListParagraph"/>
        <w:numPr>
          <w:ilvl w:val="0"/>
          <w:numId w:val="28"/>
        </w:numPr>
        <w:contextualSpacing w:val="0"/>
        <w:rPr>
          <w:rFonts w:eastAsiaTheme="minorEastAsia"/>
          <w:lang w:val="en-US" w:eastAsia="zh-CN"/>
        </w:rPr>
      </w:pPr>
      <w:r w:rsidRPr="00B008FB">
        <w:rPr>
          <w:rFonts w:eastAsiaTheme="minorEastAsia"/>
          <w:lang w:val="en-US" w:eastAsia="zh-CN"/>
        </w:rPr>
        <w:t xml:space="preserve">Option 2: Unless otherwise stated, for a SAN supporting different numbers of antenna connectors (for SAN type 1-C) or TAB connectors (for SAN type 1-H) (see </w:t>
      </w:r>
      <w:proofErr w:type="spellStart"/>
      <w:r w:rsidRPr="00B008FB">
        <w:rPr>
          <w:rFonts w:eastAsiaTheme="minorEastAsia"/>
          <w:lang w:val="en-US" w:eastAsia="zh-CN"/>
        </w:rPr>
        <w:t>D.xxx</w:t>
      </w:r>
      <w:proofErr w:type="spellEnd"/>
      <w:r w:rsidRPr="00B008FB">
        <w:rPr>
          <w:rFonts w:eastAsiaTheme="minorEastAsia"/>
          <w:lang w:val="en-US" w:eastAsia="zh-CN"/>
        </w:rPr>
        <w:t xml:space="preserve"> in table </w:t>
      </w:r>
      <w:proofErr w:type="spellStart"/>
      <w:r w:rsidRPr="00B008FB">
        <w:rPr>
          <w:rFonts w:eastAsiaTheme="minorEastAsia"/>
          <w:lang w:val="en-US" w:eastAsia="zh-CN"/>
        </w:rPr>
        <w:t>yyy</w:t>
      </w:r>
      <w:proofErr w:type="spellEnd"/>
      <w:r w:rsidRPr="00B008FB">
        <w:rPr>
          <w:rFonts w:eastAsiaTheme="minorEastAsia"/>
          <w:lang w:val="en-US" w:eastAsia="zh-CN"/>
        </w:rPr>
        <w:t>) by same polarization type, the tests with low MIMO correlation level shall apply only for either one connector or the second lowest number of supported connecters, in addition to the highest number of supported connectors, and the specific connectors used for testing are based on manufacturer declaration</w:t>
      </w:r>
    </w:p>
    <w:p w14:paraId="268E54E1" w14:textId="77777777" w:rsidR="00C11145" w:rsidRPr="00B008FB" w:rsidRDefault="00C11145" w:rsidP="00C11145">
      <w:pPr>
        <w:pStyle w:val="ListParagraph"/>
        <w:numPr>
          <w:ilvl w:val="0"/>
          <w:numId w:val="28"/>
        </w:numPr>
        <w:contextualSpacing w:val="0"/>
        <w:rPr>
          <w:rFonts w:eastAsiaTheme="minorEastAsia"/>
          <w:lang w:val="en-US" w:eastAsia="zh-CN"/>
        </w:rPr>
      </w:pPr>
      <w:r w:rsidRPr="00B008FB">
        <w:rPr>
          <w:rFonts w:eastAsiaTheme="minorEastAsia" w:hint="eastAsia"/>
          <w:lang w:val="en-US" w:eastAsia="zh-CN"/>
        </w:rPr>
        <w:t>O</w:t>
      </w:r>
      <w:r w:rsidRPr="00B008FB">
        <w:rPr>
          <w:rFonts w:eastAsiaTheme="minorEastAsia"/>
          <w:lang w:val="en-US" w:eastAsia="zh-CN"/>
        </w:rPr>
        <w:t>ption 3: Only 1Rx should be considered for SAN.</w:t>
      </w:r>
    </w:p>
    <w:p w14:paraId="474DCB7C" w14:textId="00F7E15E" w:rsidR="006F36FB" w:rsidRDefault="00856F73">
      <w:pPr>
        <w:overflowPunct/>
        <w:autoSpaceDE/>
        <w:autoSpaceDN/>
        <w:adjustRightInd/>
        <w:spacing w:after="0"/>
        <w:textAlignment w:val="auto"/>
      </w:pPr>
      <w:r>
        <w:t>Test applicability rule has been discussed in previous meeting based on earlier agreement to consider also 2Rx for the SAN demodulation requirements. For the sake of simplicity</w:t>
      </w:r>
      <w:r w:rsidR="6E730FA1">
        <w:t>,</w:t>
      </w:r>
      <w:r>
        <w:t xml:space="preserve"> Option 1 looks tempting if 2Rx requirements are desired, since using 2Rx also provides the best performance. We are also </w:t>
      </w:r>
      <w:proofErr w:type="gramStart"/>
      <w:r>
        <w:t>open</w:t>
      </w:r>
      <w:proofErr w:type="gramEnd"/>
      <w:r>
        <w:t xml:space="preserve"> to discuss if satellite companies see that 2Rx is not </w:t>
      </w:r>
      <w:r w:rsidR="00F061A5">
        <w:t xml:space="preserve">feasible for satellites. </w:t>
      </w:r>
    </w:p>
    <w:p w14:paraId="070FFDEC" w14:textId="77777777" w:rsidR="00F061A5" w:rsidRPr="00856F73" w:rsidRDefault="00F061A5">
      <w:pPr>
        <w:overflowPunct/>
        <w:autoSpaceDE/>
        <w:autoSpaceDN/>
        <w:adjustRightInd/>
        <w:spacing w:after="0"/>
        <w:textAlignment w:val="auto"/>
      </w:pPr>
    </w:p>
    <w:p w14:paraId="71B9084F" w14:textId="408D7325" w:rsidR="00CF18F0" w:rsidRPr="00CF18F0" w:rsidRDefault="00CF18F0" w:rsidP="76CDDA2F">
      <w:r w:rsidRPr="29DBA1AE">
        <w:rPr>
          <w:b/>
          <w:bCs/>
          <w:lang w:val="en-US"/>
        </w:rPr>
        <w:t xml:space="preserve">Observation </w:t>
      </w:r>
      <w:proofErr w:type="gramStart"/>
      <w:r w:rsidRPr="29DBA1AE">
        <w:rPr>
          <w:b/>
          <w:bCs/>
          <w:lang w:val="en-US"/>
        </w:rPr>
        <w:t>1</w:t>
      </w:r>
      <w:r w:rsidRPr="29DBA1AE">
        <w:rPr>
          <w:b/>
          <w:bCs/>
        </w:rPr>
        <w:t xml:space="preserve"> </w:t>
      </w:r>
      <w:r w:rsidRPr="29DBA1AE">
        <w:rPr>
          <w:b/>
          <w:bCs/>
          <w:lang w:val="en-US"/>
        </w:rPr>
        <w:t>:</w:t>
      </w:r>
      <w:proofErr w:type="gramEnd"/>
      <w:r w:rsidRPr="29DBA1AE">
        <w:rPr>
          <w:lang w:val="en-US"/>
        </w:rPr>
        <w:t xml:space="preserve"> </w:t>
      </w:r>
      <w:r w:rsidR="3E55BF2F">
        <w:t xml:space="preserve">Considering </w:t>
      </w:r>
      <w:r w:rsidR="31BCF879">
        <w:t xml:space="preserve">that </w:t>
      </w:r>
      <w:r w:rsidR="3E55BF2F">
        <w:t>the SNRs reached in NTN link budget calculations</w:t>
      </w:r>
      <w:r w:rsidR="0F5C4F29">
        <w:t xml:space="preserve"> are relatively low,</w:t>
      </w:r>
      <w:r w:rsidR="3E55BF2F">
        <w:t xml:space="preserve"> it would be useful to have support for 2Rx. </w:t>
      </w:r>
    </w:p>
    <w:p w14:paraId="20C66A34" w14:textId="09E720B2" w:rsidR="44BC5593" w:rsidRDefault="44BC5593" w:rsidP="76CDDA2F">
      <w:pPr>
        <w:rPr>
          <w:lang w:val="en-US"/>
        </w:rPr>
      </w:pPr>
      <w:r w:rsidRPr="76CDDA2F">
        <w:rPr>
          <w:b/>
          <w:bCs/>
          <w:lang w:val="en-US"/>
        </w:rPr>
        <w:t xml:space="preserve">Proposal </w:t>
      </w:r>
      <w:proofErr w:type="gramStart"/>
      <w:r w:rsidRPr="76CDDA2F">
        <w:rPr>
          <w:b/>
          <w:bCs/>
          <w:lang w:val="en-US"/>
        </w:rPr>
        <w:t>1</w:t>
      </w:r>
      <w:r w:rsidRPr="76CDDA2F">
        <w:rPr>
          <w:b/>
          <w:bCs/>
        </w:rPr>
        <w:t xml:space="preserve"> </w:t>
      </w:r>
      <w:r w:rsidRPr="76CDDA2F">
        <w:rPr>
          <w:b/>
          <w:bCs/>
          <w:lang w:val="en-US"/>
        </w:rPr>
        <w:t>:</w:t>
      </w:r>
      <w:proofErr w:type="gramEnd"/>
      <w:r w:rsidRPr="76CDDA2F">
        <w:rPr>
          <w:lang w:val="en-US"/>
        </w:rPr>
        <w:t xml:space="preserve"> </w:t>
      </w:r>
      <w:r w:rsidR="11D41142" w:rsidRPr="76CDDA2F">
        <w:rPr>
          <w:lang w:val="en-US"/>
        </w:rPr>
        <w:t xml:space="preserve">Agree Option 1 unless earlier agreement to consider also 2Rx is changed. </w:t>
      </w:r>
    </w:p>
    <w:p w14:paraId="3ABC6970" w14:textId="1395BA61" w:rsidR="0061799F" w:rsidRDefault="0061799F">
      <w:pPr>
        <w:overflowPunct/>
        <w:autoSpaceDE/>
        <w:autoSpaceDN/>
        <w:adjustRightInd/>
        <w:spacing w:after="0"/>
        <w:textAlignment w:val="auto"/>
        <w:rPr>
          <w:b/>
          <w:bCs/>
          <w:u w:val="single"/>
          <w:lang w:val="en-US"/>
        </w:rPr>
      </w:pPr>
    </w:p>
    <w:p w14:paraId="780BDBEC" w14:textId="1F6B6031" w:rsidR="00F1259D" w:rsidRPr="00F1259D" w:rsidRDefault="00F1259D" w:rsidP="4AACDD1F"/>
    <w:p w14:paraId="30BE5691" w14:textId="208978BF" w:rsidR="00AD407E" w:rsidRDefault="00AD407E" w:rsidP="00B47430">
      <w:pPr>
        <w:pStyle w:val="Heading1"/>
      </w:pPr>
      <w:r w:rsidRPr="007E6FAE">
        <w:t>Conclusion</w:t>
      </w:r>
    </w:p>
    <w:p w14:paraId="33AF1B2C" w14:textId="538DBE47" w:rsidR="00F370B0" w:rsidRDefault="794E0D18" w:rsidP="00F370B0">
      <w:pPr>
        <w:jc w:val="both"/>
      </w:pPr>
      <w:r>
        <w:t xml:space="preserve">This contribution discusses aspects related to </w:t>
      </w:r>
      <w:r w:rsidR="00817C42" w:rsidRPr="00817C42">
        <w:t xml:space="preserve">NTN SAN demodulation requirements </w:t>
      </w:r>
      <w:r>
        <w:t>and has the followin</w:t>
      </w:r>
      <w:r w:rsidR="000C4E07">
        <w:t xml:space="preserve">g </w:t>
      </w:r>
      <w:r>
        <w:t>observations:</w:t>
      </w:r>
    </w:p>
    <w:p w14:paraId="243DB0F6" w14:textId="5D34BD2B" w:rsidR="00817C42" w:rsidRPr="000C4E07" w:rsidRDefault="000C4E07" w:rsidP="76CDDA2F">
      <w:r w:rsidRPr="76CDDA2F">
        <w:rPr>
          <w:b/>
          <w:bCs/>
          <w:lang w:val="en-US"/>
        </w:rPr>
        <w:t xml:space="preserve">Observation </w:t>
      </w:r>
      <w:proofErr w:type="gramStart"/>
      <w:r w:rsidRPr="76CDDA2F">
        <w:rPr>
          <w:b/>
          <w:bCs/>
          <w:lang w:val="en-US"/>
        </w:rPr>
        <w:t>1</w:t>
      </w:r>
      <w:r w:rsidRPr="76CDDA2F">
        <w:rPr>
          <w:b/>
          <w:bCs/>
        </w:rPr>
        <w:t xml:space="preserve"> </w:t>
      </w:r>
      <w:r w:rsidRPr="76CDDA2F">
        <w:rPr>
          <w:b/>
          <w:bCs/>
          <w:lang w:val="en-US"/>
        </w:rPr>
        <w:t>:</w:t>
      </w:r>
      <w:proofErr w:type="gramEnd"/>
      <w:r w:rsidRPr="76CDDA2F">
        <w:rPr>
          <w:lang w:val="en-US"/>
        </w:rPr>
        <w:t xml:space="preserve"> </w:t>
      </w:r>
      <w:r w:rsidR="5FE6EF60">
        <w:t xml:space="preserve"> Considering the SNRs reached in NTN link budget calculations it would be useful to have support for 2Rx.</w:t>
      </w:r>
    </w:p>
    <w:p w14:paraId="491420F8" w14:textId="5F6512CB" w:rsidR="76CDDA2F" w:rsidRPr="00CF2020" w:rsidRDefault="00CF2020" w:rsidP="76CDDA2F">
      <w:pPr>
        <w:rPr>
          <w:lang w:val="en-US"/>
        </w:rPr>
      </w:pPr>
      <w:r w:rsidRPr="76CDDA2F">
        <w:rPr>
          <w:b/>
          <w:bCs/>
          <w:lang w:val="en-US"/>
        </w:rPr>
        <w:t xml:space="preserve">Proposal </w:t>
      </w:r>
      <w:proofErr w:type="gramStart"/>
      <w:r w:rsidRPr="76CDDA2F">
        <w:rPr>
          <w:b/>
          <w:bCs/>
          <w:lang w:val="en-US"/>
        </w:rPr>
        <w:t>1</w:t>
      </w:r>
      <w:r w:rsidRPr="76CDDA2F">
        <w:rPr>
          <w:b/>
          <w:bCs/>
        </w:rPr>
        <w:t xml:space="preserve"> </w:t>
      </w:r>
      <w:r w:rsidRPr="76CDDA2F">
        <w:rPr>
          <w:b/>
          <w:bCs/>
          <w:lang w:val="en-US"/>
        </w:rPr>
        <w:t>:</w:t>
      </w:r>
      <w:proofErr w:type="gramEnd"/>
      <w:r w:rsidRPr="76CDDA2F">
        <w:rPr>
          <w:lang w:val="en-US"/>
        </w:rPr>
        <w:t xml:space="preserve"> Agree Option 1 unless earlier agreement to consider also 2Rx is changed. </w:t>
      </w:r>
    </w:p>
    <w:p w14:paraId="2E884BA8" w14:textId="77777777" w:rsidR="00817C42" w:rsidRPr="00817C42" w:rsidRDefault="00817C42" w:rsidP="00F370B0">
      <w:pPr>
        <w:jc w:val="both"/>
        <w:rPr>
          <w:lang w:val="en-US"/>
        </w:rPr>
      </w:pPr>
    </w:p>
    <w:p w14:paraId="45B6C37A" w14:textId="4A516617" w:rsidR="00AD407E" w:rsidRPr="00643F36" w:rsidRDefault="00F370B0" w:rsidP="00B47430">
      <w:pPr>
        <w:pStyle w:val="Heading1"/>
      </w:pPr>
      <w:r w:rsidRPr="00F370B0">
        <w:t>References</w:t>
      </w:r>
      <w:r w:rsidR="00AD407E" w:rsidRPr="00643F36">
        <w:t xml:space="preserve">     </w:t>
      </w:r>
    </w:p>
    <w:p w14:paraId="554B7E45" w14:textId="5D6AE6E3" w:rsidR="00D67C52" w:rsidRDefault="002B68B5" w:rsidP="00C61128">
      <w:pPr>
        <w:numPr>
          <w:ilvl w:val="0"/>
          <w:numId w:val="14"/>
        </w:numPr>
        <w:spacing w:after="0"/>
        <w:jc w:val="both"/>
      </w:pPr>
      <w:bookmarkStart w:id="3" w:name="_Ref54013899"/>
      <w:bookmarkStart w:id="4" w:name="_Hlk92129218"/>
      <w:r w:rsidRPr="002B68B5">
        <w:t>RP-</w:t>
      </w:r>
      <w:bookmarkStart w:id="5" w:name="_Hlk92131811"/>
      <w:r w:rsidRPr="002B68B5">
        <w:t>2</w:t>
      </w:r>
      <w:r w:rsidR="00DD2E98">
        <w:t>2</w:t>
      </w:r>
      <w:bookmarkEnd w:id="5"/>
      <w:r w:rsidR="00264021">
        <w:t>2556</w:t>
      </w:r>
      <w:r w:rsidR="003136A2" w:rsidRPr="00FF6B64">
        <w:t xml:space="preserve">, </w:t>
      </w:r>
      <w:bookmarkEnd w:id="3"/>
      <w:r w:rsidR="00B46BC7" w:rsidRPr="003F0146">
        <w:rPr>
          <w:i/>
          <w:iCs/>
        </w:rPr>
        <w:t>Revised WID: Solutions for NR to support non-terrestrial networks (NTN)</w:t>
      </w:r>
      <w:r w:rsidR="005411D5">
        <w:t>, Thales</w:t>
      </w:r>
    </w:p>
    <w:p w14:paraId="49B55765" w14:textId="557A02F0" w:rsidR="004B012B" w:rsidRPr="00410A02" w:rsidRDefault="00672E1D" w:rsidP="00410A02">
      <w:pPr>
        <w:numPr>
          <w:ilvl w:val="0"/>
          <w:numId w:val="14"/>
        </w:numPr>
        <w:spacing w:after="0"/>
        <w:jc w:val="both"/>
        <w:rPr>
          <w:color w:val="000000" w:themeColor="text1"/>
        </w:rPr>
      </w:pPr>
      <w:r w:rsidRPr="00672E1D">
        <w:t>R4-221</w:t>
      </w:r>
      <w:r w:rsidR="00C11145">
        <w:t>4387</w:t>
      </w:r>
      <w:r w:rsidRPr="00672E1D">
        <w:t xml:space="preserve"> WF on NTN SAN demodulation requirements</w:t>
      </w:r>
      <w:bookmarkEnd w:id="4"/>
      <w:r w:rsidR="00C11145">
        <w:t>, Huawei</w:t>
      </w:r>
    </w:p>
    <w:sectPr w:rsidR="004B012B" w:rsidRPr="00410A02"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1AC8B" w14:textId="77777777" w:rsidR="008470E5" w:rsidRDefault="008470E5">
      <w:r>
        <w:separator/>
      </w:r>
    </w:p>
    <w:p w14:paraId="62254E99" w14:textId="77777777" w:rsidR="008470E5" w:rsidRDefault="008470E5"/>
  </w:endnote>
  <w:endnote w:type="continuationSeparator" w:id="0">
    <w:p w14:paraId="16915B5A" w14:textId="77777777" w:rsidR="008470E5" w:rsidRDefault="008470E5">
      <w:r>
        <w:continuationSeparator/>
      </w:r>
    </w:p>
    <w:p w14:paraId="616A4B4F" w14:textId="77777777" w:rsidR="008470E5" w:rsidRDefault="008470E5"/>
  </w:endnote>
  <w:endnote w:type="continuationNotice" w:id="1">
    <w:p w14:paraId="0946A4B6" w14:textId="77777777" w:rsidR="008470E5" w:rsidRDefault="00847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3ECE9" w14:textId="77777777" w:rsidR="008470E5" w:rsidRDefault="008470E5">
      <w:r>
        <w:separator/>
      </w:r>
    </w:p>
    <w:p w14:paraId="0CC4777F" w14:textId="77777777" w:rsidR="008470E5" w:rsidRDefault="008470E5"/>
  </w:footnote>
  <w:footnote w:type="continuationSeparator" w:id="0">
    <w:p w14:paraId="067B575C" w14:textId="77777777" w:rsidR="008470E5" w:rsidRDefault="008470E5">
      <w:r>
        <w:continuationSeparator/>
      </w:r>
    </w:p>
    <w:p w14:paraId="44D305B1" w14:textId="77777777" w:rsidR="008470E5" w:rsidRDefault="008470E5"/>
  </w:footnote>
  <w:footnote w:type="continuationNotice" w:id="1">
    <w:p w14:paraId="5DFA9B07" w14:textId="77777777" w:rsidR="008470E5" w:rsidRDefault="008470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640F4"/>
    <w:multiLevelType w:val="multilevel"/>
    <w:tmpl w:val="005C28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1B9D7BCD"/>
    <w:multiLevelType w:val="hybridMultilevel"/>
    <w:tmpl w:val="6916D3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8DB1816"/>
    <w:multiLevelType w:val="hybridMultilevel"/>
    <w:tmpl w:val="4E801138"/>
    <w:lvl w:ilvl="0" w:tplc="0884F2A0">
      <w:start w:val="1"/>
      <w:numFmt w:val="decimal"/>
      <w:lvlText w:val="[%1]"/>
      <w:lvlJc w:val="left"/>
      <w:pPr>
        <w:ind w:left="720" w:hanging="360"/>
      </w:pPr>
    </w:lvl>
    <w:lvl w:ilvl="1" w:tplc="A1A01226">
      <w:start w:val="1"/>
      <w:numFmt w:val="lowerLetter"/>
      <w:lvlText w:val="%2."/>
      <w:lvlJc w:val="left"/>
      <w:pPr>
        <w:ind w:left="1440" w:hanging="360"/>
      </w:pPr>
    </w:lvl>
    <w:lvl w:ilvl="2" w:tplc="7AF68BF2">
      <w:start w:val="1"/>
      <w:numFmt w:val="lowerRoman"/>
      <w:lvlText w:val="%3."/>
      <w:lvlJc w:val="right"/>
      <w:pPr>
        <w:ind w:left="2160" w:hanging="180"/>
      </w:pPr>
    </w:lvl>
    <w:lvl w:ilvl="3" w:tplc="67C44118">
      <w:start w:val="1"/>
      <w:numFmt w:val="decimal"/>
      <w:lvlText w:val="%4."/>
      <w:lvlJc w:val="left"/>
      <w:pPr>
        <w:ind w:left="2880" w:hanging="360"/>
      </w:pPr>
    </w:lvl>
    <w:lvl w:ilvl="4" w:tplc="846CC336">
      <w:start w:val="1"/>
      <w:numFmt w:val="lowerLetter"/>
      <w:lvlText w:val="%5."/>
      <w:lvlJc w:val="left"/>
      <w:pPr>
        <w:ind w:left="3600" w:hanging="360"/>
      </w:pPr>
    </w:lvl>
    <w:lvl w:ilvl="5" w:tplc="A6E4E828">
      <w:start w:val="1"/>
      <w:numFmt w:val="lowerRoman"/>
      <w:lvlText w:val="%6."/>
      <w:lvlJc w:val="right"/>
      <w:pPr>
        <w:ind w:left="4320" w:hanging="180"/>
      </w:pPr>
    </w:lvl>
    <w:lvl w:ilvl="6" w:tplc="D61ECDD6">
      <w:start w:val="1"/>
      <w:numFmt w:val="decimal"/>
      <w:lvlText w:val="%7."/>
      <w:lvlJc w:val="left"/>
      <w:pPr>
        <w:ind w:left="5040" w:hanging="360"/>
      </w:pPr>
    </w:lvl>
    <w:lvl w:ilvl="7" w:tplc="18A840BC">
      <w:start w:val="1"/>
      <w:numFmt w:val="lowerLetter"/>
      <w:lvlText w:val="%8."/>
      <w:lvlJc w:val="left"/>
      <w:pPr>
        <w:ind w:left="5760" w:hanging="360"/>
      </w:pPr>
    </w:lvl>
    <w:lvl w:ilvl="8" w:tplc="F536CE04">
      <w:start w:val="1"/>
      <w:numFmt w:val="lowerRoman"/>
      <w:lvlText w:val="%9."/>
      <w:lvlJc w:val="right"/>
      <w:pPr>
        <w:ind w:left="648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E3422"/>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B71BEB"/>
    <w:multiLevelType w:val="multilevel"/>
    <w:tmpl w:val="005C28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E71E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4AA4D214"/>
    <w:lvl w:ilvl="0" w:tplc="FFFFFFFF">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92C04EC"/>
    <w:multiLevelType w:val="multilevel"/>
    <w:tmpl w:val="1CDA1B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DB32CDA"/>
    <w:multiLevelType w:val="multilevel"/>
    <w:tmpl w:val="040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5" w15:restartNumberingAfterBreak="0">
    <w:nsid w:val="73C34F8C"/>
    <w:multiLevelType w:val="multilevel"/>
    <w:tmpl w:val="005C2864"/>
    <w:styleLink w:val="Style1"/>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color w:val="FFFFFF" w:themeColor="background1"/>
        <w:u w:val="singl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4884C6A"/>
    <w:multiLevelType w:val="multilevel"/>
    <w:tmpl w:val="A2B8F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B106015"/>
    <w:multiLevelType w:val="multilevel"/>
    <w:tmpl w:val="225ED42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D0E8F"/>
    <w:multiLevelType w:val="multilevel"/>
    <w:tmpl w:val="8AE26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4"/>
  </w:num>
  <w:num w:numId="3">
    <w:abstractNumId w:val="8"/>
  </w:num>
  <w:num w:numId="4">
    <w:abstractNumId w:val="28"/>
  </w:num>
  <w:num w:numId="5">
    <w:abstractNumId w:val="6"/>
  </w:num>
  <w:num w:numId="6">
    <w:abstractNumId w:val="1"/>
  </w:num>
  <w:num w:numId="7">
    <w:abstractNumId w:val="24"/>
  </w:num>
  <w:num w:numId="8">
    <w:abstractNumId w:val="18"/>
  </w:num>
  <w:num w:numId="9">
    <w:abstractNumId w:val="22"/>
  </w:num>
  <w:num w:numId="10">
    <w:abstractNumId w:val="7"/>
  </w:num>
  <w:num w:numId="11">
    <w:abstractNumId w:val="15"/>
  </w:num>
  <w:num w:numId="12">
    <w:abstractNumId w:val="30"/>
  </w:num>
  <w:num w:numId="13">
    <w:abstractNumId w:val="10"/>
  </w:num>
  <w:num w:numId="14">
    <w:abstractNumId w:val="16"/>
  </w:num>
  <w:num w:numId="15">
    <w:abstractNumId w:val="9"/>
  </w:num>
  <w:num w:numId="16">
    <w:abstractNumId w:val="12"/>
  </w:num>
  <w:num w:numId="17">
    <w:abstractNumId w:val="19"/>
  </w:num>
  <w:num w:numId="18">
    <w:abstractNumId w:val="17"/>
  </w:num>
  <w:num w:numId="19">
    <w:abstractNumId w:val="3"/>
  </w:num>
  <w:num w:numId="20">
    <w:abstractNumId w:val="2"/>
  </w:num>
  <w:num w:numId="21">
    <w:abstractNumId w:val="27"/>
  </w:num>
  <w:num w:numId="22">
    <w:abstractNumId w:val="0"/>
  </w:num>
  <w:num w:numId="23">
    <w:abstractNumId w:val="12"/>
  </w:num>
  <w:num w:numId="24">
    <w:abstractNumId w:val="19"/>
  </w:num>
  <w:num w:numId="25">
    <w:abstractNumId w:val="17"/>
  </w:num>
  <w:num w:numId="26">
    <w:abstractNumId w:val="3"/>
  </w:num>
  <w:num w:numId="27">
    <w:abstractNumId w:val="4"/>
  </w:num>
  <w:num w:numId="28">
    <w:abstractNumId w:val="20"/>
  </w:num>
  <w:num w:numId="29">
    <w:abstractNumId w:val="26"/>
  </w:num>
  <w:num w:numId="30">
    <w:abstractNumId w:val="21"/>
  </w:num>
  <w:num w:numId="31">
    <w:abstractNumId w:val="13"/>
  </w:num>
  <w:num w:numId="32">
    <w:abstractNumId w:val="29"/>
  </w:num>
  <w:num w:numId="33">
    <w:abstractNumId w:val="23"/>
  </w:num>
  <w:num w:numId="34">
    <w:abstractNumId w:val="25"/>
  </w:num>
  <w:num w:numId="35">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0D0"/>
    <w:rsid w:val="00015EFB"/>
    <w:rsid w:val="00016452"/>
    <w:rsid w:val="00016BA0"/>
    <w:rsid w:val="00020049"/>
    <w:rsid w:val="00020A24"/>
    <w:rsid w:val="000218F0"/>
    <w:rsid w:val="0002199F"/>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2AF"/>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5C7D"/>
    <w:rsid w:val="000679BB"/>
    <w:rsid w:val="0007000A"/>
    <w:rsid w:val="000700C6"/>
    <w:rsid w:val="00070D0C"/>
    <w:rsid w:val="00070DF5"/>
    <w:rsid w:val="00071BE8"/>
    <w:rsid w:val="0007265D"/>
    <w:rsid w:val="00072E66"/>
    <w:rsid w:val="00073201"/>
    <w:rsid w:val="000732CC"/>
    <w:rsid w:val="0007511F"/>
    <w:rsid w:val="0007518E"/>
    <w:rsid w:val="00075853"/>
    <w:rsid w:val="00075992"/>
    <w:rsid w:val="00075B09"/>
    <w:rsid w:val="00075BFD"/>
    <w:rsid w:val="00075DEA"/>
    <w:rsid w:val="0007654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15E"/>
    <w:rsid w:val="000A18B3"/>
    <w:rsid w:val="000A22A0"/>
    <w:rsid w:val="000A4E19"/>
    <w:rsid w:val="000A6816"/>
    <w:rsid w:val="000A6CB0"/>
    <w:rsid w:val="000A6F38"/>
    <w:rsid w:val="000B0643"/>
    <w:rsid w:val="000B10ED"/>
    <w:rsid w:val="000B1157"/>
    <w:rsid w:val="000B140F"/>
    <w:rsid w:val="000B1777"/>
    <w:rsid w:val="000B2A96"/>
    <w:rsid w:val="000B2EE4"/>
    <w:rsid w:val="000B2F10"/>
    <w:rsid w:val="000B2FC0"/>
    <w:rsid w:val="000B326F"/>
    <w:rsid w:val="000B391E"/>
    <w:rsid w:val="000B3A90"/>
    <w:rsid w:val="000B4E46"/>
    <w:rsid w:val="000B5814"/>
    <w:rsid w:val="000B5D1C"/>
    <w:rsid w:val="000B6124"/>
    <w:rsid w:val="000B65C1"/>
    <w:rsid w:val="000B6D6E"/>
    <w:rsid w:val="000B73C6"/>
    <w:rsid w:val="000C0B11"/>
    <w:rsid w:val="000C0E68"/>
    <w:rsid w:val="000C1AA6"/>
    <w:rsid w:val="000C21BF"/>
    <w:rsid w:val="000C23DD"/>
    <w:rsid w:val="000C25B8"/>
    <w:rsid w:val="000C2EA1"/>
    <w:rsid w:val="000C3C80"/>
    <w:rsid w:val="000C3E78"/>
    <w:rsid w:val="000C4596"/>
    <w:rsid w:val="000C4E07"/>
    <w:rsid w:val="000C6D66"/>
    <w:rsid w:val="000C7BB5"/>
    <w:rsid w:val="000C7C24"/>
    <w:rsid w:val="000D07E4"/>
    <w:rsid w:val="000D09DE"/>
    <w:rsid w:val="000D2475"/>
    <w:rsid w:val="000D2834"/>
    <w:rsid w:val="000D2901"/>
    <w:rsid w:val="000D3F6B"/>
    <w:rsid w:val="000D5DD1"/>
    <w:rsid w:val="000D6F92"/>
    <w:rsid w:val="000D7C62"/>
    <w:rsid w:val="000D7E77"/>
    <w:rsid w:val="000E0014"/>
    <w:rsid w:val="000E081C"/>
    <w:rsid w:val="000E09B7"/>
    <w:rsid w:val="000E0BC8"/>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6423"/>
    <w:rsid w:val="000F70F2"/>
    <w:rsid w:val="000F7AE1"/>
    <w:rsid w:val="000F7E0E"/>
    <w:rsid w:val="001001DC"/>
    <w:rsid w:val="00100473"/>
    <w:rsid w:val="00100523"/>
    <w:rsid w:val="001014F2"/>
    <w:rsid w:val="00102205"/>
    <w:rsid w:val="00102D22"/>
    <w:rsid w:val="00103E3E"/>
    <w:rsid w:val="001048F9"/>
    <w:rsid w:val="00104936"/>
    <w:rsid w:val="00104DF9"/>
    <w:rsid w:val="00104F94"/>
    <w:rsid w:val="00105617"/>
    <w:rsid w:val="0010616A"/>
    <w:rsid w:val="00106374"/>
    <w:rsid w:val="001065D9"/>
    <w:rsid w:val="00106E3A"/>
    <w:rsid w:val="0010706E"/>
    <w:rsid w:val="00107971"/>
    <w:rsid w:val="00110001"/>
    <w:rsid w:val="0011042F"/>
    <w:rsid w:val="00110AE2"/>
    <w:rsid w:val="00111CC2"/>
    <w:rsid w:val="00112CE7"/>
    <w:rsid w:val="00113CF9"/>
    <w:rsid w:val="0011668A"/>
    <w:rsid w:val="0011691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6C79"/>
    <w:rsid w:val="001574C7"/>
    <w:rsid w:val="00157D88"/>
    <w:rsid w:val="00160223"/>
    <w:rsid w:val="00161FC9"/>
    <w:rsid w:val="001629CD"/>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7447"/>
    <w:rsid w:val="00177530"/>
    <w:rsid w:val="001804A7"/>
    <w:rsid w:val="00181340"/>
    <w:rsid w:val="00181456"/>
    <w:rsid w:val="001815B9"/>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5DA"/>
    <w:rsid w:val="001A3869"/>
    <w:rsid w:val="001A4F26"/>
    <w:rsid w:val="001A6521"/>
    <w:rsid w:val="001A7019"/>
    <w:rsid w:val="001A70CB"/>
    <w:rsid w:val="001A70EA"/>
    <w:rsid w:val="001A7A6E"/>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1CA5"/>
    <w:rsid w:val="001D22FA"/>
    <w:rsid w:val="001D2D3C"/>
    <w:rsid w:val="001D3758"/>
    <w:rsid w:val="001D3810"/>
    <w:rsid w:val="001D3B65"/>
    <w:rsid w:val="001D3F33"/>
    <w:rsid w:val="001D67DE"/>
    <w:rsid w:val="001D6B56"/>
    <w:rsid w:val="001D6B64"/>
    <w:rsid w:val="001D7AD7"/>
    <w:rsid w:val="001E0644"/>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2404"/>
    <w:rsid w:val="002347FA"/>
    <w:rsid w:val="00235486"/>
    <w:rsid w:val="002354EF"/>
    <w:rsid w:val="00236EC2"/>
    <w:rsid w:val="002371CE"/>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7E1"/>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4021"/>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04DA"/>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B68B5"/>
    <w:rsid w:val="002C003B"/>
    <w:rsid w:val="002C0D68"/>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71E"/>
    <w:rsid w:val="002D69D8"/>
    <w:rsid w:val="002D6F9C"/>
    <w:rsid w:val="002D72D9"/>
    <w:rsid w:val="002E04F9"/>
    <w:rsid w:val="002E0567"/>
    <w:rsid w:val="002E0A88"/>
    <w:rsid w:val="002E2805"/>
    <w:rsid w:val="002E3423"/>
    <w:rsid w:val="002E383E"/>
    <w:rsid w:val="002E4D1F"/>
    <w:rsid w:val="002E67DB"/>
    <w:rsid w:val="002E7322"/>
    <w:rsid w:val="002F0EAB"/>
    <w:rsid w:val="002F185B"/>
    <w:rsid w:val="002F1955"/>
    <w:rsid w:val="002F1C19"/>
    <w:rsid w:val="002F22C3"/>
    <w:rsid w:val="002F319E"/>
    <w:rsid w:val="002F4C27"/>
    <w:rsid w:val="002F4FE7"/>
    <w:rsid w:val="002F545B"/>
    <w:rsid w:val="002F573C"/>
    <w:rsid w:val="002F5FEB"/>
    <w:rsid w:val="002F61B6"/>
    <w:rsid w:val="002F638C"/>
    <w:rsid w:val="002F6864"/>
    <w:rsid w:val="002F7A23"/>
    <w:rsid w:val="002F7CDE"/>
    <w:rsid w:val="00300267"/>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27529"/>
    <w:rsid w:val="0033080F"/>
    <w:rsid w:val="00330AA6"/>
    <w:rsid w:val="0033109A"/>
    <w:rsid w:val="00331500"/>
    <w:rsid w:val="00331634"/>
    <w:rsid w:val="003316B2"/>
    <w:rsid w:val="003316D9"/>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1A99"/>
    <w:rsid w:val="00352333"/>
    <w:rsid w:val="00352793"/>
    <w:rsid w:val="00352D43"/>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76D29"/>
    <w:rsid w:val="00380CF3"/>
    <w:rsid w:val="003819B0"/>
    <w:rsid w:val="00381B09"/>
    <w:rsid w:val="00382729"/>
    <w:rsid w:val="00382D25"/>
    <w:rsid w:val="0038529F"/>
    <w:rsid w:val="00385D27"/>
    <w:rsid w:val="0038651D"/>
    <w:rsid w:val="003869C0"/>
    <w:rsid w:val="003879D8"/>
    <w:rsid w:val="00390742"/>
    <w:rsid w:val="00391A4A"/>
    <w:rsid w:val="00392829"/>
    <w:rsid w:val="0039295B"/>
    <w:rsid w:val="00392A8E"/>
    <w:rsid w:val="00392DE4"/>
    <w:rsid w:val="0039306C"/>
    <w:rsid w:val="003933CD"/>
    <w:rsid w:val="00393C6B"/>
    <w:rsid w:val="003941E7"/>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A8D"/>
    <w:rsid w:val="003D2D83"/>
    <w:rsid w:val="003D2D8F"/>
    <w:rsid w:val="003D41E8"/>
    <w:rsid w:val="003D47BC"/>
    <w:rsid w:val="003D4F58"/>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146"/>
    <w:rsid w:val="003F03D8"/>
    <w:rsid w:val="003F089D"/>
    <w:rsid w:val="003F0D5C"/>
    <w:rsid w:val="003F143A"/>
    <w:rsid w:val="003F1D1B"/>
    <w:rsid w:val="003F3761"/>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A02"/>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69BE"/>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952"/>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12B"/>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08D2"/>
    <w:rsid w:val="004C132D"/>
    <w:rsid w:val="004C1698"/>
    <w:rsid w:val="004C2D7C"/>
    <w:rsid w:val="004C3029"/>
    <w:rsid w:val="004C393F"/>
    <w:rsid w:val="004C3B22"/>
    <w:rsid w:val="004C3DCA"/>
    <w:rsid w:val="004C4594"/>
    <w:rsid w:val="004C47E2"/>
    <w:rsid w:val="004C4C7C"/>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DAD"/>
    <w:rsid w:val="004E5E22"/>
    <w:rsid w:val="004E606C"/>
    <w:rsid w:val="004E6EE2"/>
    <w:rsid w:val="004E797B"/>
    <w:rsid w:val="004E799C"/>
    <w:rsid w:val="004E7F06"/>
    <w:rsid w:val="004F131B"/>
    <w:rsid w:val="004F1495"/>
    <w:rsid w:val="004F454D"/>
    <w:rsid w:val="004F4F9D"/>
    <w:rsid w:val="004F56F3"/>
    <w:rsid w:val="004F6159"/>
    <w:rsid w:val="004F620F"/>
    <w:rsid w:val="004F63F1"/>
    <w:rsid w:val="004F6442"/>
    <w:rsid w:val="004F65AD"/>
    <w:rsid w:val="004F6ED1"/>
    <w:rsid w:val="004F7ADA"/>
    <w:rsid w:val="0050011B"/>
    <w:rsid w:val="005045F0"/>
    <w:rsid w:val="00505516"/>
    <w:rsid w:val="005070D4"/>
    <w:rsid w:val="00507AA9"/>
    <w:rsid w:val="00507CB7"/>
    <w:rsid w:val="00511180"/>
    <w:rsid w:val="00511772"/>
    <w:rsid w:val="0051347A"/>
    <w:rsid w:val="00513590"/>
    <w:rsid w:val="00513B1C"/>
    <w:rsid w:val="005150DC"/>
    <w:rsid w:val="00516690"/>
    <w:rsid w:val="0051764C"/>
    <w:rsid w:val="005209E5"/>
    <w:rsid w:val="00521108"/>
    <w:rsid w:val="0052198C"/>
    <w:rsid w:val="0052217A"/>
    <w:rsid w:val="005231D1"/>
    <w:rsid w:val="0052361C"/>
    <w:rsid w:val="00523E57"/>
    <w:rsid w:val="00524077"/>
    <w:rsid w:val="005246EF"/>
    <w:rsid w:val="00525ADE"/>
    <w:rsid w:val="0052674F"/>
    <w:rsid w:val="00526A11"/>
    <w:rsid w:val="00526BAB"/>
    <w:rsid w:val="00526DE7"/>
    <w:rsid w:val="00527194"/>
    <w:rsid w:val="005305D9"/>
    <w:rsid w:val="00530D1C"/>
    <w:rsid w:val="00531E48"/>
    <w:rsid w:val="005335CB"/>
    <w:rsid w:val="005337D3"/>
    <w:rsid w:val="00533987"/>
    <w:rsid w:val="00533A60"/>
    <w:rsid w:val="00534124"/>
    <w:rsid w:val="005347CB"/>
    <w:rsid w:val="00535F5C"/>
    <w:rsid w:val="00537D1A"/>
    <w:rsid w:val="00541138"/>
    <w:rsid w:val="005411D5"/>
    <w:rsid w:val="005412ED"/>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0A5"/>
    <w:rsid w:val="0056168D"/>
    <w:rsid w:val="00561856"/>
    <w:rsid w:val="0056188C"/>
    <w:rsid w:val="00563792"/>
    <w:rsid w:val="00563866"/>
    <w:rsid w:val="0056618E"/>
    <w:rsid w:val="0056630D"/>
    <w:rsid w:val="00566E1B"/>
    <w:rsid w:val="00566ED3"/>
    <w:rsid w:val="00567075"/>
    <w:rsid w:val="0056715B"/>
    <w:rsid w:val="00567D8C"/>
    <w:rsid w:val="00567DF9"/>
    <w:rsid w:val="00570C54"/>
    <w:rsid w:val="00571520"/>
    <w:rsid w:val="0057176B"/>
    <w:rsid w:val="00571CB7"/>
    <w:rsid w:val="00572217"/>
    <w:rsid w:val="00572E50"/>
    <w:rsid w:val="005733D3"/>
    <w:rsid w:val="00574C12"/>
    <w:rsid w:val="00574E2E"/>
    <w:rsid w:val="005753C4"/>
    <w:rsid w:val="00575C71"/>
    <w:rsid w:val="0057670D"/>
    <w:rsid w:val="005767C7"/>
    <w:rsid w:val="00576971"/>
    <w:rsid w:val="00577705"/>
    <w:rsid w:val="00577CF7"/>
    <w:rsid w:val="0058044A"/>
    <w:rsid w:val="005804B5"/>
    <w:rsid w:val="0058114C"/>
    <w:rsid w:val="00581482"/>
    <w:rsid w:val="0058256E"/>
    <w:rsid w:val="00583BAB"/>
    <w:rsid w:val="00583DF4"/>
    <w:rsid w:val="0058408E"/>
    <w:rsid w:val="0058582A"/>
    <w:rsid w:val="0059027C"/>
    <w:rsid w:val="00590750"/>
    <w:rsid w:val="00590F5A"/>
    <w:rsid w:val="00591B51"/>
    <w:rsid w:val="00591F76"/>
    <w:rsid w:val="00592487"/>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39"/>
    <w:rsid w:val="005B1F62"/>
    <w:rsid w:val="005B259D"/>
    <w:rsid w:val="005B2DAB"/>
    <w:rsid w:val="005B38EA"/>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3FA1"/>
    <w:rsid w:val="00604AF6"/>
    <w:rsid w:val="00604B78"/>
    <w:rsid w:val="006057D0"/>
    <w:rsid w:val="0060614A"/>
    <w:rsid w:val="0060623A"/>
    <w:rsid w:val="00606700"/>
    <w:rsid w:val="006067FD"/>
    <w:rsid w:val="0060766F"/>
    <w:rsid w:val="006108AD"/>
    <w:rsid w:val="006117C1"/>
    <w:rsid w:val="00612B1C"/>
    <w:rsid w:val="00613360"/>
    <w:rsid w:val="00613967"/>
    <w:rsid w:val="00615CD5"/>
    <w:rsid w:val="00615E09"/>
    <w:rsid w:val="00617330"/>
    <w:rsid w:val="006177E9"/>
    <w:rsid w:val="0061799F"/>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0F5B"/>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878"/>
    <w:rsid w:val="00647A4F"/>
    <w:rsid w:val="00647A8A"/>
    <w:rsid w:val="00647BD1"/>
    <w:rsid w:val="00647F25"/>
    <w:rsid w:val="00647F9F"/>
    <w:rsid w:val="006503BF"/>
    <w:rsid w:val="00650FCE"/>
    <w:rsid w:val="006515D5"/>
    <w:rsid w:val="006528A7"/>
    <w:rsid w:val="00652B42"/>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049"/>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2E1D"/>
    <w:rsid w:val="0067324F"/>
    <w:rsid w:val="00674CFF"/>
    <w:rsid w:val="00675341"/>
    <w:rsid w:val="00676F94"/>
    <w:rsid w:val="00677187"/>
    <w:rsid w:val="006807A5"/>
    <w:rsid w:val="0068107E"/>
    <w:rsid w:val="006812EE"/>
    <w:rsid w:val="006818E9"/>
    <w:rsid w:val="00681CA0"/>
    <w:rsid w:val="00682145"/>
    <w:rsid w:val="0068241B"/>
    <w:rsid w:val="00682AE4"/>
    <w:rsid w:val="0068483D"/>
    <w:rsid w:val="00684F6E"/>
    <w:rsid w:val="00685297"/>
    <w:rsid w:val="00685AAD"/>
    <w:rsid w:val="0068610A"/>
    <w:rsid w:val="0068669B"/>
    <w:rsid w:val="00687397"/>
    <w:rsid w:val="0068766C"/>
    <w:rsid w:val="006901FF"/>
    <w:rsid w:val="00690574"/>
    <w:rsid w:val="00690D75"/>
    <w:rsid w:val="00692287"/>
    <w:rsid w:val="006940AB"/>
    <w:rsid w:val="00694169"/>
    <w:rsid w:val="006952A5"/>
    <w:rsid w:val="00695564"/>
    <w:rsid w:val="00695D92"/>
    <w:rsid w:val="00696218"/>
    <w:rsid w:val="006969AB"/>
    <w:rsid w:val="006976E7"/>
    <w:rsid w:val="00697A7D"/>
    <w:rsid w:val="00697E70"/>
    <w:rsid w:val="006A05CB"/>
    <w:rsid w:val="006A0A88"/>
    <w:rsid w:val="006A3DA7"/>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D01C8"/>
    <w:rsid w:val="006D02EE"/>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6F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2F12"/>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0C2"/>
    <w:rsid w:val="00733AC8"/>
    <w:rsid w:val="00733C68"/>
    <w:rsid w:val="00733F3C"/>
    <w:rsid w:val="007342EA"/>
    <w:rsid w:val="007344A3"/>
    <w:rsid w:val="00734CE4"/>
    <w:rsid w:val="007354D5"/>
    <w:rsid w:val="007364CA"/>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6BE"/>
    <w:rsid w:val="00791AED"/>
    <w:rsid w:val="00791BCA"/>
    <w:rsid w:val="00791D1C"/>
    <w:rsid w:val="00791E07"/>
    <w:rsid w:val="0079274E"/>
    <w:rsid w:val="00792787"/>
    <w:rsid w:val="00792EC2"/>
    <w:rsid w:val="007940E2"/>
    <w:rsid w:val="0079571F"/>
    <w:rsid w:val="00795DC1"/>
    <w:rsid w:val="007972C4"/>
    <w:rsid w:val="0079768C"/>
    <w:rsid w:val="007A04C8"/>
    <w:rsid w:val="007A14D8"/>
    <w:rsid w:val="007A1511"/>
    <w:rsid w:val="007A1837"/>
    <w:rsid w:val="007A1B23"/>
    <w:rsid w:val="007A1C03"/>
    <w:rsid w:val="007A28DE"/>
    <w:rsid w:val="007A2F07"/>
    <w:rsid w:val="007A3076"/>
    <w:rsid w:val="007A4260"/>
    <w:rsid w:val="007A4753"/>
    <w:rsid w:val="007A47BB"/>
    <w:rsid w:val="007A54B2"/>
    <w:rsid w:val="007A654D"/>
    <w:rsid w:val="007A67BB"/>
    <w:rsid w:val="007A7D98"/>
    <w:rsid w:val="007B034F"/>
    <w:rsid w:val="007B1E55"/>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3ED9"/>
    <w:rsid w:val="007C47F0"/>
    <w:rsid w:val="007C53E5"/>
    <w:rsid w:val="007C626A"/>
    <w:rsid w:val="007C6309"/>
    <w:rsid w:val="007C6B31"/>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C42"/>
    <w:rsid w:val="00817E7D"/>
    <w:rsid w:val="00817FB4"/>
    <w:rsid w:val="008201A4"/>
    <w:rsid w:val="008203A3"/>
    <w:rsid w:val="00820435"/>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470E5"/>
    <w:rsid w:val="00850D44"/>
    <w:rsid w:val="0085109E"/>
    <w:rsid w:val="00852240"/>
    <w:rsid w:val="00853053"/>
    <w:rsid w:val="00853593"/>
    <w:rsid w:val="00854D87"/>
    <w:rsid w:val="0085531B"/>
    <w:rsid w:val="0085640E"/>
    <w:rsid w:val="00856F73"/>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07E6"/>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0C6F"/>
    <w:rsid w:val="008F11A4"/>
    <w:rsid w:val="008F136F"/>
    <w:rsid w:val="008F1409"/>
    <w:rsid w:val="008F1641"/>
    <w:rsid w:val="008F1850"/>
    <w:rsid w:val="008F1D11"/>
    <w:rsid w:val="008F26AE"/>
    <w:rsid w:val="008F26FA"/>
    <w:rsid w:val="008F2ADC"/>
    <w:rsid w:val="008F31E9"/>
    <w:rsid w:val="008F3EF4"/>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60990"/>
    <w:rsid w:val="00960B30"/>
    <w:rsid w:val="00961B99"/>
    <w:rsid w:val="00962482"/>
    <w:rsid w:val="009624AB"/>
    <w:rsid w:val="00962CE0"/>
    <w:rsid w:val="00963365"/>
    <w:rsid w:val="0096348C"/>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8E9"/>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377"/>
    <w:rsid w:val="00993DFD"/>
    <w:rsid w:val="009942B7"/>
    <w:rsid w:val="0099478B"/>
    <w:rsid w:val="0099493B"/>
    <w:rsid w:val="00995597"/>
    <w:rsid w:val="009956E0"/>
    <w:rsid w:val="00995995"/>
    <w:rsid w:val="00996A71"/>
    <w:rsid w:val="00996DE4"/>
    <w:rsid w:val="0099729A"/>
    <w:rsid w:val="00997F5B"/>
    <w:rsid w:val="009A3090"/>
    <w:rsid w:val="009A3141"/>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095"/>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161C"/>
    <w:rsid w:val="009F2C45"/>
    <w:rsid w:val="009F31C8"/>
    <w:rsid w:val="009F3A67"/>
    <w:rsid w:val="009F7709"/>
    <w:rsid w:val="009F7B57"/>
    <w:rsid w:val="00A00D3C"/>
    <w:rsid w:val="00A00F02"/>
    <w:rsid w:val="00A00FA6"/>
    <w:rsid w:val="00A014F1"/>
    <w:rsid w:val="00A02375"/>
    <w:rsid w:val="00A0242A"/>
    <w:rsid w:val="00A03722"/>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1F2"/>
    <w:rsid w:val="00A27AC3"/>
    <w:rsid w:val="00A27D83"/>
    <w:rsid w:val="00A300F9"/>
    <w:rsid w:val="00A309EA"/>
    <w:rsid w:val="00A31BE5"/>
    <w:rsid w:val="00A33412"/>
    <w:rsid w:val="00A34A2C"/>
    <w:rsid w:val="00A34D3D"/>
    <w:rsid w:val="00A35D5C"/>
    <w:rsid w:val="00A36E6B"/>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33F"/>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8B8"/>
    <w:rsid w:val="00A652E2"/>
    <w:rsid w:val="00A654C6"/>
    <w:rsid w:val="00A6595C"/>
    <w:rsid w:val="00A65DAE"/>
    <w:rsid w:val="00A65FAC"/>
    <w:rsid w:val="00A6706B"/>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1B7"/>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7AA"/>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41B9"/>
    <w:rsid w:val="00AC5A7B"/>
    <w:rsid w:val="00AC5DA2"/>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0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1B6"/>
    <w:rsid w:val="00B01868"/>
    <w:rsid w:val="00B01EF9"/>
    <w:rsid w:val="00B02F99"/>
    <w:rsid w:val="00B0411F"/>
    <w:rsid w:val="00B0441E"/>
    <w:rsid w:val="00B04EC5"/>
    <w:rsid w:val="00B054A8"/>
    <w:rsid w:val="00B0596D"/>
    <w:rsid w:val="00B05AC3"/>
    <w:rsid w:val="00B06715"/>
    <w:rsid w:val="00B07BE0"/>
    <w:rsid w:val="00B07BFC"/>
    <w:rsid w:val="00B07F4C"/>
    <w:rsid w:val="00B11134"/>
    <w:rsid w:val="00B11642"/>
    <w:rsid w:val="00B11B6E"/>
    <w:rsid w:val="00B122C2"/>
    <w:rsid w:val="00B1265E"/>
    <w:rsid w:val="00B126D4"/>
    <w:rsid w:val="00B13102"/>
    <w:rsid w:val="00B13133"/>
    <w:rsid w:val="00B14655"/>
    <w:rsid w:val="00B14E85"/>
    <w:rsid w:val="00B1508A"/>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4E3C"/>
    <w:rsid w:val="00B2503B"/>
    <w:rsid w:val="00B251CE"/>
    <w:rsid w:val="00B2579E"/>
    <w:rsid w:val="00B25B7A"/>
    <w:rsid w:val="00B26839"/>
    <w:rsid w:val="00B26AC9"/>
    <w:rsid w:val="00B2765F"/>
    <w:rsid w:val="00B27968"/>
    <w:rsid w:val="00B27CD5"/>
    <w:rsid w:val="00B302F5"/>
    <w:rsid w:val="00B3049E"/>
    <w:rsid w:val="00B30B09"/>
    <w:rsid w:val="00B30B5B"/>
    <w:rsid w:val="00B324DE"/>
    <w:rsid w:val="00B33044"/>
    <w:rsid w:val="00B332A3"/>
    <w:rsid w:val="00B33492"/>
    <w:rsid w:val="00B33842"/>
    <w:rsid w:val="00B340B4"/>
    <w:rsid w:val="00B342DA"/>
    <w:rsid w:val="00B3437B"/>
    <w:rsid w:val="00B34ABF"/>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972"/>
    <w:rsid w:val="00B44ACE"/>
    <w:rsid w:val="00B4621F"/>
    <w:rsid w:val="00B4652E"/>
    <w:rsid w:val="00B46BC7"/>
    <w:rsid w:val="00B46D2B"/>
    <w:rsid w:val="00B46E66"/>
    <w:rsid w:val="00B46EF4"/>
    <w:rsid w:val="00B46FB9"/>
    <w:rsid w:val="00B47430"/>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1E04"/>
    <w:rsid w:val="00BA2CFF"/>
    <w:rsid w:val="00BA2E44"/>
    <w:rsid w:val="00BA4135"/>
    <w:rsid w:val="00BA5272"/>
    <w:rsid w:val="00BA663C"/>
    <w:rsid w:val="00BA6D65"/>
    <w:rsid w:val="00BA745D"/>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46D2"/>
    <w:rsid w:val="00BF500A"/>
    <w:rsid w:val="00BF5878"/>
    <w:rsid w:val="00BF59EB"/>
    <w:rsid w:val="00BF5B2E"/>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145"/>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3F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BCA"/>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26"/>
    <w:rsid w:val="00C5665E"/>
    <w:rsid w:val="00C57F53"/>
    <w:rsid w:val="00C60B34"/>
    <w:rsid w:val="00C60BFC"/>
    <w:rsid w:val="00C61128"/>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7C9"/>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844"/>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18F0"/>
    <w:rsid w:val="00CF2020"/>
    <w:rsid w:val="00CF27A8"/>
    <w:rsid w:val="00CF2A8F"/>
    <w:rsid w:val="00CF2CB0"/>
    <w:rsid w:val="00CF30D2"/>
    <w:rsid w:val="00CF4C56"/>
    <w:rsid w:val="00CF5110"/>
    <w:rsid w:val="00CF6E0B"/>
    <w:rsid w:val="00CF7136"/>
    <w:rsid w:val="00CFF1FD"/>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0928"/>
    <w:rsid w:val="00D22696"/>
    <w:rsid w:val="00D22902"/>
    <w:rsid w:val="00D239FA"/>
    <w:rsid w:val="00D245AE"/>
    <w:rsid w:val="00D25096"/>
    <w:rsid w:val="00D25413"/>
    <w:rsid w:val="00D2585D"/>
    <w:rsid w:val="00D25B07"/>
    <w:rsid w:val="00D30083"/>
    <w:rsid w:val="00D30639"/>
    <w:rsid w:val="00D30D0A"/>
    <w:rsid w:val="00D30F79"/>
    <w:rsid w:val="00D312B7"/>
    <w:rsid w:val="00D329D3"/>
    <w:rsid w:val="00D33105"/>
    <w:rsid w:val="00D33F16"/>
    <w:rsid w:val="00D34728"/>
    <w:rsid w:val="00D35249"/>
    <w:rsid w:val="00D35E00"/>
    <w:rsid w:val="00D36152"/>
    <w:rsid w:val="00D40486"/>
    <w:rsid w:val="00D408E9"/>
    <w:rsid w:val="00D41555"/>
    <w:rsid w:val="00D4188B"/>
    <w:rsid w:val="00D421CA"/>
    <w:rsid w:val="00D42233"/>
    <w:rsid w:val="00D428EA"/>
    <w:rsid w:val="00D42C48"/>
    <w:rsid w:val="00D4355D"/>
    <w:rsid w:val="00D43A26"/>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5CDF"/>
    <w:rsid w:val="00D66226"/>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390"/>
    <w:rsid w:val="00D91DAF"/>
    <w:rsid w:val="00D91E07"/>
    <w:rsid w:val="00D921FD"/>
    <w:rsid w:val="00D92DF2"/>
    <w:rsid w:val="00D92FC3"/>
    <w:rsid w:val="00D9355F"/>
    <w:rsid w:val="00D956AE"/>
    <w:rsid w:val="00D970E6"/>
    <w:rsid w:val="00D97485"/>
    <w:rsid w:val="00D9750F"/>
    <w:rsid w:val="00D97A2C"/>
    <w:rsid w:val="00D97BE5"/>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BC5"/>
    <w:rsid w:val="00DC2DAB"/>
    <w:rsid w:val="00DC2E14"/>
    <w:rsid w:val="00DC4095"/>
    <w:rsid w:val="00DC4176"/>
    <w:rsid w:val="00DC52DA"/>
    <w:rsid w:val="00DC55C2"/>
    <w:rsid w:val="00DC5986"/>
    <w:rsid w:val="00DC5BAB"/>
    <w:rsid w:val="00DC63E2"/>
    <w:rsid w:val="00DC6DC6"/>
    <w:rsid w:val="00DC7212"/>
    <w:rsid w:val="00DC727D"/>
    <w:rsid w:val="00DC72F6"/>
    <w:rsid w:val="00DC7811"/>
    <w:rsid w:val="00DC7A56"/>
    <w:rsid w:val="00DD09DE"/>
    <w:rsid w:val="00DD0DE3"/>
    <w:rsid w:val="00DD14FE"/>
    <w:rsid w:val="00DD2E98"/>
    <w:rsid w:val="00DD3CE0"/>
    <w:rsid w:val="00DD3E26"/>
    <w:rsid w:val="00DD3FC9"/>
    <w:rsid w:val="00DD4223"/>
    <w:rsid w:val="00DD4231"/>
    <w:rsid w:val="00DD4636"/>
    <w:rsid w:val="00DD53B0"/>
    <w:rsid w:val="00DD5549"/>
    <w:rsid w:val="00DD7C51"/>
    <w:rsid w:val="00DE142A"/>
    <w:rsid w:val="00DE1689"/>
    <w:rsid w:val="00DE2140"/>
    <w:rsid w:val="00DE27D4"/>
    <w:rsid w:val="00DE3DD6"/>
    <w:rsid w:val="00DE4730"/>
    <w:rsid w:val="00DE48AB"/>
    <w:rsid w:val="00DE4C0D"/>
    <w:rsid w:val="00DE4FDB"/>
    <w:rsid w:val="00DE5282"/>
    <w:rsid w:val="00DE560B"/>
    <w:rsid w:val="00DE560E"/>
    <w:rsid w:val="00DE57ED"/>
    <w:rsid w:val="00DE621D"/>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686F"/>
    <w:rsid w:val="00E06D47"/>
    <w:rsid w:val="00E078A6"/>
    <w:rsid w:val="00E1060B"/>
    <w:rsid w:val="00E108BE"/>
    <w:rsid w:val="00E10EDA"/>
    <w:rsid w:val="00E10F59"/>
    <w:rsid w:val="00E113DE"/>
    <w:rsid w:val="00E116BE"/>
    <w:rsid w:val="00E118C5"/>
    <w:rsid w:val="00E1197B"/>
    <w:rsid w:val="00E12A28"/>
    <w:rsid w:val="00E13409"/>
    <w:rsid w:val="00E13456"/>
    <w:rsid w:val="00E140EE"/>
    <w:rsid w:val="00E14144"/>
    <w:rsid w:val="00E14C68"/>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17CE"/>
    <w:rsid w:val="00E3256E"/>
    <w:rsid w:val="00E33FE8"/>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1F4C"/>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6B01"/>
    <w:rsid w:val="00ED79E4"/>
    <w:rsid w:val="00EE0CB0"/>
    <w:rsid w:val="00EE0E05"/>
    <w:rsid w:val="00EE16AE"/>
    <w:rsid w:val="00EE170E"/>
    <w:rsid w:val="00EE1A68"/>
    <w:rsid w:val="00EE3882"/>
    <w:rsid w:val="00EE3D3A"/>
    <w:rsid w:val="00EE53E4"/>
    <w:rsid w:val="00EE5AF8"/>
    <w:rsid w:val="00EE5C0A"/>
    <w:rsid w:val="00EE66E0"/>
    <w:rsid w:val="00EE6B67"/>
    <w:rsid w:val="00EE7620"/>
    <w:rsid w:val="00EF1179"/>
    <w:rsid w:val="00EF257A"/>
    <w:rsid w:val="00EF27C9"/>
    <w:rsid w:val="00EF3805"/>
    <w:rsid w:val="00EF5BE5"/>
    <w:rsid w:val="00EF6874"/>
    <w:rsid w:val="00EF6F87"/>
    <w:rsid w:val="00F00737"/>
    <w:rsid w:val="00F01CCC"/>
    <w:rsid w:val="00F02205"/>
    <w:rsid w:val="00F02B84"/>
    <w:rsid w:val="00F03353"/>
    <w:rsid w:val="00F03753"/>
    <w:rsid w:val="00F03B50"/>
    <w:rsid w:val="00F054C9"/>
    <w:rsid w:val="00F05768"/>
    <w:rsid w:val="00F061A5"/>
    <w:rsid w:val="00F06C3F"/>
    <w:rsid w:val="00F07425"/>
    <w:rsid w:val="00F10461"/>
    <w:rsid w:val="00F1074F"/>
    <w:rsid w:val="00F10794"/>
    <w:rsid w:val="00F10A6C"/>
    <w:rsid w:val="00F1194C"/>
    <w:rsid w:val="00F11DC3"/>
    <w:rsid w:val="00F11E31"/>
    <w:rsid w:val="00F1259D"/>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0DCF"/>
    <w:rsid w:val="00F21600"/>
    <w:rsid w:val="00F22360"/>
    <w:rsid w:val="00F228EC"/>
    <w:rsid w:val="00F22C04"/>
    <w:rsid w:val="00F236C5"/>
    <w:rsid w:val="00F24973"/>
    <w:rsid w:val="00F25392"/>
    <w:rsid w:val="00F25920"/>
    <w:rsid w:val="00F25F42"/>
    <w:rsid w:val="00F26AE3"/>
    <w:rsid w:val="00F277F8"/>
    <w:rsid w:val="00F27FF4"/>
    <w:rsid w:val="00F313EF"/>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1DA"/>
    <w:rsid w:val="00F4141C"/>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A07"/>
    <w:rsid w:val="00F64D9B"/>
    <w:rsid w:val="00F66807"/>
    <w:rsid w:val="00F671C2"/>
    <w:rsid w:val="00F67943"/>
    <w:rsid w:val="00F67BBE"/>
    <w:rsid w:val="00F71A21"/>
    <w:rsid w:val="00F72198"/>
    <w:rsid w:val="00F7225A"/>
    <w:rsid w:val="00F72AFE"/>
    <w:rsid w:val="00F72DFC"/>
    <w:rsid w:val="00F737B7"/>
    <w:rsid w:val="00F73E96"/>
    <w:rsid w:val="00F741F2"/>
    <w:rsid w:val="00F74965"/>
    <w:rsid w:val="00F749D3"/>
    <w:rsid w:val="00F74B30"/>
    <w:rsid w:val="00F754FA"/>
    <w:rsid w:val="00F75DC6"/>
    <w:rsid w:val="00F75F54"/>
    <w:rsid w:val="00F763F4"/>
    <w:rsid w:val="00F7752F"/>
    <w:rsid w:val="00F808D1"/>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1DB5"/>
    <w:rsid w:val="00F9247C"/>
    <w:rsid w:val="00F9257C"/>
    <w:rsid w:val="00F929C9"/>
    <w:rsid w:val="00F936BE"/>
    <w:rsid w:val="00F93F2F"/>
    <w:rsid w:val="00F948EA"/>
    <w:rsid w:val="00F9496C"/>
    <w:rsid w:val="00F96321"/>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34E"/>
    <w:rsid w:val="00FB05CB"/>
    <w:rsid w:val="00FB1047"/>
    <w:rsid w:val="00FB1287"/>
    <w:rsid w:val="00FB1CE5"/>
    <w:rsid w:val="00FB1DC2"/>
    <w:rsid w:val="00FB3764"/>
    <w:rsid w:val="00FB3C1E"/>
    <w:rsid w:val="00FB401F"/>
    <w:rsid w:val="00FB433E"/>
    <w:rsid w:val="00FB456D"/>
    <w:rsid w:val="00FB610F"/>
    <w:rsid w:val="00FB6A24"/>
    <w:rsid w:val="00FB6BE6"/>
    <w:rsid w:val="00FB6FA5"/>
    <w:rsid w:val="00FB74B9"/>
    <w:rsid w:val="00FC075B"/>
    <w:rsid w:val="00FC0927"/>
    <w:rsid w:val="00FC0D06"/>
    <w:rsid w:val="00FC0E2E"/>
    <w:rsid w:val="00FC10CF"/>
    <w:rsid w:val="00FC1911"/>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67E"/>
    <w:rsid w:val="00FE5B92"/>
    <w:rsid w:val="00FE6414"/>
    <w:rsid w:val="00FE643D"/>
    <w:rsid w:val="00FE6719"/>
    <w:rsid w:val="00FE68FF"/>
    <w:rsid w:val="00FE7719"/>
    <w:rsid w:val="00FE798C"/>
    <w:rsid w:val="00FE7E29"/>
    <w:rsid w:val="00FF069E"/>
    <w:rsid w:val="00FF1F53"/>
    <w:rsid w:val="00FF21A7"/>
    <w:rsid w:val="00FF2A67"/>
    <w:rsid w:val="00FF2A6E"/>
    <w:rsid w:val="00FF3A57"/>
    <w:rsid w:val="00FF5167"/>
    <w:rsid w:val="00FF568F"/>
    <w:rsid w:val="00FF6B64"/>
    <w:rsid w:val="00FF762C"/>
    <w:rsid w:val="018115E7"/>
    <w:rsid w:val="01DB4276"/>
    <w:rsid w:val="02041898"/>
    <w:rsid w:val="02049D98"/>
    <w:rsid w:val="02BEDC74"/>
    <w:rsid w:val="02D33993"/>
    <w:rsid w:val="03477318"/>
    <w:rsid w:val="035A1549"/>
    <w:rsid w:val="0393289D"/>
    <w:rsid w:val="03B68AFD"/>
    <w:rsid w:val="03B7A74D"/>
    <w:rsid w:val="04150720"/>
    <w:rsid w:val="0473B281"/>
    <w:rsid w:val="0566474A"/>
    <w:rsid w:val="06B1A102"/>
    <w:rsid w:val="07124082"/>
    <w:rsid w:val="0717C5A5"/>
    <w:rsid w:val="07575105"/>
    <w:rsid w:val="077FB782"/>
    <w:rsid w:val="081095CC"/>
    <w:rsid w:val="081F0E1C"/>
    <w:rsid w:val="09BEA222"/>
    <w:rsid w:val="0A622D86"/>
    <w:rsid w:val="0C1BE4BC"/>
    <w:rsid w:val="0C4647F0"/>
    <w:rsid w:val="0C94F76B"/>
    <w:rsid w:val="0CBA7107"/>
    <w:rsid w:val="0D15B9AE"/>
    <w:rsid w:val="0D2C2910"/>
    <w:rsid w:val="0D48119C"/>
    <w:rsid w:val="0DB7B51D"/>
    <w:rsid w:val="0EC6534D"/>
    <w:rsid w:val="0F5C4F29"/>
    <w:rsid w:val="0FDB44F9"/>
    <w:rsid w:val="0FEFB196"/>
    <w:rsid w:val="1063C9D2"/>
    <w:rsid w:val="1087264D"/>
    <w:rsid w:val="10986804"/>
    <w:rsid w:val="11D41142"/>
    <w:rsid w:val="12EA9D92"/>
    <w:rsid w:val="12F86BBF"/>
    <w:rsid w:val="1312E5BB"/>
    <w:rsid w:val="137EE933"/>
    <w:rsid w:val="13E9553A"/>
    <w:rsid w:val="146DB921"/>
    <w:rsid w:val="15373AF5"/>
    <w:rsid w:val="160B89D0"/>
    <w:rsid w:val="16E967A0"/>
    <w:rsid w:val="17C265D1"/>
    <w:rsid w:val="1858E11C"/>
    <w:rsid w:val="186587FC"/>
    <w:rsid w:val="1A7914CA"/>
    <w:rsid w:val="1ABB402B"/>
    <w:rsid w:val="1B3D6A87"/>
    <w:rsid w:val="1C39F60C"/>
    <w:rsid w:val="1C9A3F6C"/>
    <w:rsid w:val="1CB437AB"/>
    <w:rsid w:val="1CF72FC8"/>
    <w:rsid w:val="1D0C66AE"/>
    <w:rsid w:val="1D405537"/>
    <w:rsid w:val="1DF251E0"/>
    <w:rsid w:val="1E198E6C"/>
    <w:rsid w:val="1E33FD8A"/>
    <w:rsid w:val="1F65A38D"/>
    <w:rsid w:val="1F87602D"/>
    <w:rsid w:val="21F4B059"/>
    <w:rsid w:val="232F30A3"/>
    <w:rsid w:val="25EDB80C"/>
    <w:rsid w:val="26F710F3"/>
    <w:rsid w:val="274604DD"/>
    <w:rsid w:val="274B3DDB"/>
    <w:rsid w:val="2781A382"/>
    <w:rsid w:val="278DE38A"/>
    <w:rsid w:val="27A74855"/>
    <w:rsid w:val="28315CFE"/>
    <w:rsid w:val="2920B041"/>
    <w:rsid w:val="29DBA1AE"/>
    <w:rsid w:val="2B1492D5"/>
    <w:rsid w:val="2B3F05A3"/>
    <w:rsid w:val="2BC69C13"/>
    <w:rsid w:val="2BFA54ED"/>
    <w:rsid w:val="2C7E77E6"/>
    <w:rsid w:val="2CE69326"/>
    <w:rsid w:val="2D26BFA1"/>
    <w:rsid w:val="2DFD250E"/>
    <w:rsid w:val="2E43BA2C"/>
    <w:rsid w:val="2EE150C2"/>
    <w:rsid w:val="2F105ECB"/>
    <w:rsid w:val="2FC0BA2B"/>
    <w:rsid w:val="3098C5E2"/>
    <w:rsid w:val="312BC226"/>
    <w:rsid w:val="31A33448"/>
    <w:rsid w:val="31BCF879"/>
    <w:rsid w:val="333AC72D"/>
    <w:rsid w:val="333FAE16"/>
    <w:rsid w:val="33D2FFB5"/>
    <w:rsid w:val="33F82D0D"/>
    <w:rsid w:val="346362E8"/>
    <w:rsid w:val="349FB2F6"/>
    <w:rsid w:val="34A445FE"/>
    <w:rsid w:val="34AEA3BA"/>
    <w:rsid w:val="3505D9DB"/>
    <w:rsid w:val="35526A30"/>
    <w:rsid w:val="35583BFF"/>
    <w:rsid w:val="358E2A6A"/>
    <w:rsid w:val="363AC41B"/>
    <w:rsid w:val="368464C2"/>
    <w:rsid w:val="37122264"/>
    <w:rsid w:val="375BB262"/>
    <w:rsid w:val="37D9ED80"/>
    <w:rsid w:val="38A3002A"/>
    <w:rsid w:val="393F74F0"/>
    <w:rsid w:val="397DAB67"/>
    <w:rsid w:val="3A1A724B"/>
    <w:rsid w:val="3B8C910F"/>
    <w:rsid w:val="3C663DA0"/>
    <w:rsid w:val="3C90DD42"/>
    <w:rsid w:val="3D6237C0"/>
    <w:rsid w:val="3D9235B8"/>
    <w:rsid w:val="3D9DC892"/>
    <w:rsid w:val="3E26EE2C"/>
    <w:rsid w:val="3E55BF2F"/>
    <w:rsid w:val="3EB670E5"/>
    <w:rsid w:val="3F6C9BBE"/>
    <w:rsid w:val="3FF5DC29"/>
    <w:rsid w:val="407FA159"/>
    <w:rsid w:val="40A2DC2C"/>
    <w:rsid w:val="40F066A1"/>
    <w:rsid w:val="40F23B1F"/>
    <w:rsid w:val="4149D376"/>
    <w:rsid w:val="42258430"/>
    <w:rsid w:val="422EF4D5"/>
    <w:rsid w:val="427492B9"/>
    <w:rsid w:val="433DEE74"/>
    <w:rsid w:val="434897FE"/>
    <w:rsid w:val="43A6F940"/>
    <w:rsid w:val="44BC5593"/>
    <w:rsid w:val="44F8E65A"/>
    <w:rsid w:val="4508221C"/>
    <w:rsid w:val="460D1FE6"/>
    <w:rsid w:val="472BE31E"/>
    <w:rsid w:val="48276F54"/>
    <w:rsid w:val="4A0B2DB0"/>
    <w:rsid w:val="4AACDD1F"/>
    <w:rsid w:val="4C42BB9D"/>
    <w:rsid w:val="4C59F3F6"/>
    <w:rsid w:val="4CFE8699"/>
    <w:rsid w:val="4D9F7538"/>
    <w:rsid w:val="4E4ABEF3"/>
    <w:rsid w:val="4E85F6E9"/>
    <w:rsid w:val="4F4265A6"/>
    <w:rsid w:val="4F47CF37"/>
    <w:rsid w:val="4FE9E858"/>
    <w:rsid w:val="4FEFDCA5"/>
    <w:rsid w:val="509FD799"/>
    <w:rsid w:val="50FFE004"/>
    <w:rsid w:val="51A7E28C"/>
    <w:rsid w:val="51FE1EEA"/>
    <w:rsid w:val="5219324C"/>
    <w:rsid w:val="522A6D23"/>
    <w:rsid w:val="533BB42A"/>
    <w:rsid w:val="5393B05C"/>
    <w:rsid w:val="53A36FF2"/>
    <w:rsid w:val="53A4FAA6"/>
    <w:rsid w:val="54C61061"/>
    <w:rsid w:val="54DED7F4"/>
    <w:rsid w:val="55C0FC18"/>
    <w:rsid w:val="563E45B4"/>
    <w:rsid w:val="56519829"/>
    <w:rsid w:val="56F6EC18"/>
    <w:rsid w:val="579C23E5"/>
    <w:rsid w:val="5880864A"/>
    <w:rsid w:val="58900CF9"/>
    <w:rsid w:val="58E8BD30"/>
    <w:rsid w:val="59633CE8"/>
    <w:rsid w:val="59A10A59"/>
    <w:rsid w:val="5A953C83"/>
    <w:rsid w:val="5B55F625"/>
    <w:rsid w:val="5D120EA2"/>
    <w:rsid w:val="5D6D1FCA"/>
    <w:rsid w:val="5EED6A63"/>
    <w:rsid w:val="5F086539"/>
    <w:rsid w:val="5FE6EF60"/>
    <w:rsid w:val="60CB7CEB"/>
    <w:rsid w:val="60D51DA6"/>
    <w:rsid w:val="60F3CF15"/>
    <w:rsid w:val="612DCA1C"/>
    <w:rsid w:val="6198837F"/>
    <w:rsid w:val="61A9BE56"/>
    <w:rsid w:val="61F118BE"/>
    <w:rsid w:val="62250B25"/>
    <w:rsid w:val="62525A60"/>
    <w:rsid w:val="625D774E"/>
    <w:rsid w:val="636868F5"/>
    <w:rsid w:val="63870DF2"/>
    <w:rsid w:val="63C0DB86"/>
    <w:rsid w:val="63D35DA4"/>
    <w:rsid w:val="63D45ABE"/>
    <w:rsid w:val="63DFC0E6"/>
    <w:rsid w:val="64108ACD"/>
    <w:rsid w:val="64ABD30C"/>
    <w:rsid w:val="64BEE96A"/>
    <w:rsid w:val="65E9FA93"/>
    <w:rsid w:val="660A033F"/>
    <w:rsid w:val="66B31DE4"/>
    <w:rsid w:val="67A5D3A0"/>
    <w:rsid w:val="687DB4FD"/>
    <w:rsid w:val="68DC5147"/>
    <w:rsid w:val="69AF1458"/>
    <w:rsid w:val="6B41FB14"/>
    <w:rsid w:val="6C1A005B"/>
    <w:rsid w:val="6D6CC591"/>
    <w:rsid w:val="6DB1DF45"/>
    <w:rsid w:val="6DDFEE41"/>
    <w:rsid w:val="6E730FA1"/>
    <w:rsid w:val="6EAADA70"/>
    <w:rsid w:val="6ECEE269"/>
    <w:rsid w:val="6F3ECE0C"/>
    <w:rsid w:val="6FF9AE8B"/>
    <w:rsid w:val="700F4E61"/>
    <w:rsid w:val="70F93960"/>
    <w:rsid w:val="71AD7BCE"/>
    <w:rsid w:val="71AEA749"/>
    <w:rsid w:val="72BC01D8"/>
    <w:rsid w:val="7394C83A"/>
    <w:rsid w:val="73A7D3F1"/>
    <w:rsid w:val="74113047"/>
    <w:rsid w:val="74BC457A"/>
    <w:rsid w:val="7543A452"/>
    <w:rsid w:val="764D23D8"/>
    <w:rsid w:val="76CDDA2F"/>
    <w:rsid w:val="76F11381"/>
    <w:rsid w:val="76FEFBC6"/>
    <w:rsid w:val="7853CEF9"/>
    <w:rsid w:val="787B4514"/>
    <w:rsid w:val="794E0D18"/>
    <w:rsid w:val="797EA9AB"/>
    <w:rsid w:val="79E97ED0"/>
    <w:rsid w:val="7A1BBA0F"/>
    <w:rsid w:val="7A527E94"/>
    <w:rsid w:val="7A7A06F0"/>
    <w:rsid w:val="7ABFEB81"/>
    <w:rsid w:val="7B55898F"/>
    <w:rsid w:val="7B712473"/>
    <w:rsid w:val="7BF87292"/>
    <w:rsid w:val="7BFC80D9"/>
    <w:rsid w:val="7C4048D8"/>
    <w:rsid w:val="7D0ABEBB"/>
    <w:rsid w:val="7D9A3BF5"/>
    <w:rsid w:val="7E106CC9"/>
    <w:rsid w:val="7E325EF6"/>
    <w:rsid w:val="7E587C2C"/>
    <w:rsid w:val="7E7BEF7A"/>
    <w:rsid w:val="7F568A10"/>
    <w:rsid w:val="7F67C4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A9735C3"/>
  <w15:chartTrackingRefBased/>
  <w15:docId w15:val="{71132E03-11F3-4A52-A897-AE31D5FE9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2"/>
    <w:qFormat/>
    <w:rsid w:val="002B68B5"/>
    <w:pPr>
      <w:keepNext/>
      <w:keepLines/>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47430"/>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numPr>
        <w:ilvl w:val="2"/>
      </w:numPr>
      <w:spacing w:before="120"/>
      <w:ind w:left="576"/>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numPr>
        <w:ilvl w:val="4"/>
      </w:numPr>
      <w:outlineLvl w:val="4"/>
    </w:pPr>
    <w:rPr>
      <w:sz w:val="22"/>
    </w:rPr>
  </w:style>
  <w:style w:type="paragraph" w:styleId="Heading6">
    <w:name w:val="heading 6"/>
    <w:aliases w:val="T1,Header 6"/>
    <w:basedOn w:val="H6"/>
    <w:next w:val="Normal"/>
    <w:link w:val="Heading6Char"/>
    <w:qFormat/>
    <w:rsid w:val="0027671F"/>
    <w:pPr>
      <w:numPr>
        <w:ilvl w:val="5"/>
      </w:numPr>
      <w:ind w:left="1985" w:hanging="1985"/>
      <w:outlineLvl w:val="5"/>
    </w:pPr>
  </w:style>
  <w:style w:type="paragraph" w:styleId="Heading7">
    <w:name w:val="heading 7"/>
    <w:basedOn w:val="H6"/>
    <w:next w:val="Normal"/>
    <w:qFormat/>
    <w:rsid w:val="0027671F"/>
    <w:pPr>
      <w:numPr>
        <w:ilvl w:val="6"/>
      </w:numPr>
      <w:ind w:left="1985" w:hanging="1985"/>
      <w:outlineLvl w:val="6"/>
    </w:pPr>
  </w:style>
  <w:style w:type="paragraph" w:styleId="Heading8">
    <w:name w:val="heading 8"/>
    <w:basedOn w:val="Heading1"/>
    <w:next w:val="Normal"/>
    <w:link w:val="Heading8Char"/>
    <w:qFormat/>
    <w:rsid w:val="0027671F"/>
    <w:pPr>
      <w:numPr>
        <w:ilvl w:val="7"/>
      </w:numPr>
      <w:outlineLvl w:val="7"/>
    </w:pPr>
  </w:style>
  <w:style w:type="paragraph" w:styleId="Heading9">
    <w:name w:val="heading 9"/>
    <w:basedOn w:val="Heading8"/>
    <w:next w:val="Normal"/>
    <w:qFormat/>
    <w:rsid w:val="002767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val="0"/>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B68B5"/>
    <w:rPr>
      <w:rFonts w:ascii="Arial" w:hAnsi="Arial"/>
      <w:bCs/>
      <w:noProof/>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B47430"/>
    <w:rPr>
      <w:rFonts w:ascii="Arial" w:hAnsi="Arial"/>
      <w:bCs/>
      <w:noProof/>
      <w:sz w:val="28"/>
      <w:szCs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val="0"/>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val="0"/>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styleId="NoSpacing">
    <w:name w:val="No Spacing"/>
    <w:uiPriority w:val="1"/>
    <w:qFormat/>
    <w:rsid w:val="00B47430"/>
    <w:pPr>
      <w:overflowPunct w:val="0"/>
      <w:autoSpaceDE w:val="0"/>
      <w:autoSpaceDN w:val="0"/>
      <w:adjustRightInd w:val="0"/>
      <w:textAlignment w:val="baseline"/>
    </w:pPr>
    <w:rPr>
      <w:lang w:val="en-GB"/>
    </w:rPr>
  </w:style>
  <w:style w:type="character" w:customStyle="1" w:styleId="normaltextrun">
    <w:name w:val="normaltextrun"/>
    <w:basedOn w:val="DefaultParagraphFont"/>
    <w:rsid w:val="005231D1"/>
  </w:style>
  <w:style w:type="paragraph" w:customStyle="1" w:styleId="paragraph">
    <w:name w:val="paragraph"/>
    <w:basedOn w:val="Normal"/>
    <w:rsid w:val="007C626A"/>
    <w:pPr>
      <w:overflowPunct/>
      <w:autoSpaceDE/>
      <w:autoSpaceDN/>
      <w:adjustRightInd/>
      <w:spacing w:before="100" w:beforeAutospacing="1" w:after="100" w:afterAutospacing="1"/>
      <w:textAlignment w:val="auto"/>
    </w:pPr>
    <w:rPr>
      <w:sz w:val="24"/>
      <w:szCs w:val="24"/>
      <w:lang w:val="en-US"/>
    </w:rPr>
  </w:style>
  <w:style w:type="character" w:customStyle="1" w:styleId="eop">
    <w:name w:val="eop"/>
    <w:basedOn w:val="DefaultParagraphFont"/>
    <w:rsid w:val="007C626A"/>
  </w:style>
  <w:style w:type="numbering" w:customStyle="1" w:styleId="Style1">
    <w:name w:val="Style1"/>
    <w:uiPriority w:val="99"/>
    <w:rsid w:val="006F36F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6881652">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20963325">
      <w:bodyDiv w:val="1"/>
      <w:marLeft w:val="0"/>
      <w:marRight w:val="0"/>
      <w:marTop w:val="0"/>
      <w:marBottom w:val="0"/>
      <w:divBdr>
        <w:top w:val="none" w:sz="0" w:space="0" w:color="auto"/>
        <w:left w:val="none" w:sz="0" w:space="0" w:color="auto"/>
        <w:bottom w:val="none" w:sz="0" w:space="0" w:color="auto"/>
        <w:right w:val="none" w:sz="0" w:space="0" w:color="auto"/>
      </w:divBdr>
      <w:divsChild>
        <w:div w:id="1937009325">
          <w:marLeft w:val="0"/>
          <w:marRight w:val="0"/>
          <w:marTop w:val="0"/>
          <w:marBottom w:val="0"/>
          <w:divBdr>
            <w:top w:val="none" w:sz="0" w:space="0" w:color="auto"/>
            <w:left w:val="none" w:sz="0" w:space="0" w:color="auto"/>
            <w:bottom w:val="none" w:sz="0" w:space="0" w:color="auto"/>
            <w:right w:val="none" w:sz="0" w:space="0" w:color="auto"/>
          </w:divBdr>
          <w:divsChild>
            <w:div w:id="1999458019">
              <w:marLeft w:val="0"/>
              <w:marRight w:val="0"/>
              <w:marTop w:val="0"/>
              <w:marBottom w:val="0"/>
              <w:divBdr>
                <w:top w:val="none" w:sz="0" w:space="0" w:color="auto"/>
                <w:left w:val="none" w:sz="0" w:space="0" w:color="auto"/>
                <w:bottom w:val="none" w:sz="0" w:space="0" w:color="auto"/>
                <w:right w:val="none" w:sz="0" w:space="0" w:color="auto"/>
              </w:divBdr>
              <w:divsChild>
                <w:div w:id="184701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47045378">
      <w:bodyDiv w:val="1"/>
      <w:marLeft w:val="0"/>
      <w:marRight w:val="0"/>
      <w:marTop w:val="0"/>
      <w:marBottom w:val="0"/>
      <w:divBdr>
        <w:top w:val="none" w:sz="0" w:space="0" w:color="auto"/>
        <w:left w:val="none" w:sz="0" w:space="0" w:color="auto"/>
        <w:bottom w:val="none" w:sz="0" w:space="0" w:color="auto"/>
        <w:right w:val="none" w:sz="0" w:space="0" w:color="auto"/>
      </w:divBdr>
      <w:divsChild>
        <w:div w:id="796800285">
          <w:marLeft w:val="0"/>
          <w:marRight w:val="0"/>
          <w:marTop w:val="0"/>
          <w:marBottom w:val="0"/>
          <w:divBdr>
            <w:top w:val="none" w:sz="0" w:space="0" w:color="auto"/>
            <w:left w:val="none" w:sz="0" w:space="0" w:color="auto"/>
            <w:bottom w:val="none" w:sz="0" w:space="0" w:color="auto"/>
            <w:right w:val="none" w:sz="0" w:space="0" w:color="auto"/>
          </w:divBdr>
          <w:divsChild>
            <w:div w:id="1840080287">
              <w:marLeft w:val="0"/>
              <w:marRight w:val="0"/>
              <w:marTop w:val="0"/>
              <w:marBottom w:val="0"/>
              <w:divBdr>
                <w:top w:val="none" w:sz="0" w:space="0" w:color="auto"/>
                <w:left w:val="none" w:sz="0" w:space="0" w:color="auto"/>
                <w:bottom w:val="none" w:sz="0" w:space="0" w:color="auto"/>
                <w:right w:val="none" w:sz="0" w:space="0" w:color="auto"/>
              </w:divBdr>
              <w:divsChild>
                <w:div w:id="92827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2842382">
      <w:bodyDiv w:val="1"/>
      <w:marLeft w:val="0"/>
      <w:marRight w:val="0"/>
      <w:marTop w:val="0"/>
      <w:marBottom w:val="0"/>
      <w:divBdr>
        <w:top w:val="none" w:sz="0" w:space="0" w:color="auto"/>
        <w:left w:val="none" w:sz="0" w:space="0" w:color="auto"/>
        <w:bottom w:val="none" w:sz="0" w:space="0" w:color="auto"/>
        <w:right w:val="none" w:sz="0" w:space="0" w:color="auto"/>
      </w:divBdr>
      <w:divsChild>
        <w:div w:id="1205144418">
          <w:marLeft w:val="0"/>
          <w:marRight w:val="0"/>
          <w:marTop w:val="0"/>
          <w:marBottom w:val="0"/>
          <w:divBdr>
            <w:top w:val="none" w:sz="0" w:space="0" w:color="auto"/>
            <w:left w:val="none" w:sz="0" w:space="0" w:color="auto"/>
            <w:bottom w:val="none" w:sz="0" w:space="0" w:color="auto"/>
            <w:right w:val="none" w:sz="0" w:space="0" w:color="auto"/>
          </w:divBdr>
          <w:divsChild>
            <w:div w:id="1158306430">
              <w:marLeft w:val="0"/>
              <w:marRight w:val="0"/>
              <w:marTop w:val="0"/>
              <w:marBottom w:val="0"/>
              <w:divBdr>
                <w:top w:val="none" w:sz="0" w:space="0" w:color="auto"/>
                <w:left w:val="none" w:sz="0" w:space="0" w:color="auto"/>
                <w:bottom w:val="none" w:sz="0" w:space="0" w:color="auto"/>
                <w:right w:val="none" w:sz="0" w:space="0" w:color="auto"/>
              </w:divBdr>
              <w:divsChild>
                <w:div w:id="128700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1011749">
      <w:bodyDiv w:val="1"/>
      <w:marLeft w:val="0"/>
      <w:marRight w:val="0"/>
      <w:marTop w:val="0"/>
      <w:marBottom w:val="0"/>
      <w:divBdr>
        <w:top w:val="none" w:sz="0" w:space="0" w:color="auto"/>
        <w:left w:val="none" w:sz="0" w:space="0" w:color="auto"/>
        <w:bottom w:val="none" w:sz="0" w:space="0" w:color="auto"/>
        <w:right w:val="none" w:sz="0" w:space="0" w:color="auto"/>
      </w:divBdr>
      <w:divsChild>
        <w:div w:id="1033530858">
          <w:marLeft w:val="0"/>
          <w:marRight w:val="0"/>
          <w:marTop w:val="0"/>
          <w:marBottom w:val="0"/>
          <w:divBdr>
            <w:top w:val="none" w:sz="0" w:space="0" w:color="auto"/>
            <w:left w:val="none" w:sz="0" w:space="0" w:color="auto"/>
            <w:bottom w:val="none" w:sz="0" w:space="0" w:color="auto"/>
            <w:right w:val="none" w:sz="0" w:space="0" w:color="auto"/>
          </w:divBdr>
          <w:divsChild>
            <w:div w:id="2000770056">
              <w:marLeft w:val="0"/>
              <w:marRight w:val="0"/>
              <w:marTop w:val="0"/>
              <w:marBottom w:val="0"/>
              <w:divBdr>
                <w:top w:val="none" w:sz="0" w:space="0" w:color="auto"/>
                <w:left w:val="none" w:sz="0" w:space="0" w:color="auto"/>
                <w:bottom w:val="none" w:sz="0" w:space="0" w:color="auto"/>
                <w:right w:val="none" w:sz="0" w:space="0" w:color="auto"/>
              </w:divBdr>
              <w:divsChild>
                <w:div w:id="512653329">
                  <w:marLeft w:val="0"/>
                  <w:marRight w:val="0"/>
                  <w:marTop w:val="0"/>
                  <w:marBottom w:val="0"/>
                  <w:divBdr>
                    <w:top w:val="none" w:sz="0" w:space="0" w:color="auto"/>
                    <w:left w:val="none" w:sz="0" w:space="0" w:color="auto"/>
                    <w:bottom w:val="none" w:sz="0" w:space="0" w:color="auto"/>
                    <w:right w:val="none" w:sz="0" w:space="0" w:color="auto"/>
                  </w:divBdr>
                </w:div>
                <w:div w:id="2105106235">
                  <w:marLeft w:val="0"/>
                  <w:marRight w:val="0"/>
                  <w:marTop w:val="0"/>
                  <w:marBottom w:val="0"/>
                  <w:divBdr>
                    <w:top w:val="none" w:sz="0" w:space="0" w:color="auto"/>
                    <w:left w:val="none" w:sz="0" w:space="0" w:color="auto"/>
                    <w:bottom w:val="none" w:sz="0" w:space="0" w:color="auto"/>
                    <w:right w:val="none" w:sz="0" w:space="0" w:color="auto"/>
                  </w:divBdr>
                </w:div>
              </w:divsChild>
            </w:div>
            <w:div w:id="504057383">
              <w:marLeft w:val="0"/>
              <w:marRight w:val="0"/>
              <w:marTop w:val="0"/>
              <w:marBottom w:val="0"/>
              <w:divBdr>
                <w:top w:val="none" w:sz="0" w:space="0" w:color="auto"/>
                <w:left w:val="none" w:sz="0" w:space="0" w:color="auto"/>
                <w:bottom w:val="none" w:sz="0" w:space="0" w:color="auto"/>
                <w:right w:val="none" w:sz="0" w:space="0" w:color="auto"/>
              </w:divBdr>
              <w:divsChild>
                <w:div w:id="1755317298">
                  <w:marLeft w:val="0"/>
                  <w:marRight w:val="0"/>
                  <w:marTop w:val="0"/>
                  <w:marBottom w:val="0"/>
                  <w:divBdr>
                    <w:top w:val="none" w:sz="0" w:space="0" w:color="auto"/>
                    <w:left w:val="none" w:sz="0" w:space="0" w:color="auto"/>
                    <w:bottom w:val="none" w:sz="0" w:space="0" w:color="auto"/>
                    <w:right w:val="none" w:sz="0" w:space="0" w:color="auto"/>
                  </w:divBdr>
                </w:div>
                <w:div w:id="1987203921">
                  <w:marLeft w:val="0"/>
                  <w:marRight w:val="0"/>
                  <w:marTop w:val="0"/>
                  <w:marBottom w:val="0"/>
                  <w:divBdr>
                    <w:top w:val="none" w:sz="0" w:space="0" w:color="auto"/>
                    <w:left w:val="none" w:sz="0" w:space="0" w:color="auto"/>
                    <w:bottom w:val="none" w:sz="0" w:space="0" w:color="auto"/>
                    <w:right w:val="none" w:sz="0" w:space="0" w:color="auto"/>
                  </w:divBdr>
                </w:div>
                <w:div w:id="1883399675">
                  <w:marLeft w:val="0"/>
                  <w:marRight w:val="0"/>
                  <w:marTop w:val="0"/>
                  <w:marBottom w:val="0"/>
                  <w:divBdr>
                    <w:top w:val="none" w:sz="0" w:space="0" w:color="auto"/>
                    <w:left w:val="none" w:sz="0" w:space="0" w:color="auto"/>
                    <w:bottom w:val="none" w:sz="0" w:space="0" w:color="auto"/>
                    <w:right w:val="none" w:sz="0" w:space="0" w:color="auto"/>
                  </w:divBdr>
                </w:div>
                <w:div w:id="152582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7587895">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942865">
      <w:bodyDiv w:val="1"/>
      <w:marLeft w:val="0"/>
      <w:marRight w:val="0"/>
      <w:marTop w:val="0"/>
      <w:marBottom w:val="0"/>
      <w:divBdr>
        <w:top w:val="none" w:sz="0" w:space="0" w:color="auto"/>
        <w:left w:val="none" w:sz="0" w:space="0" w:color="auto"/>
        <w:bottom w:val="none" w:sz="0" w:space="0" w:color="auto"/>
        <w:right w:val="none" w:sz="0" w:space="0" w:color="auto"/>
      </w:divBdr>
      <w:divsChild>
        <w:div w:id="1321889208">
          <w:marLeft w:val="0"/>
          <w:marRight w:val="0"/>
          <w:marTop w:val="0"/>
          <w:marBottom w:val="0"/>
          <w:divBdr>
            <w:top w:val="none" w:sz="0" w:space="0" w:color="auto"/>
            <w:left w:val="none" w:sz="0" w:space="0" w:color="auto"/>
            <w:bottom w:val="none" w:sz="0" w:space="0" w:color="auto"/>
            <w:right w:val="none" w:sz="0" w:space="0" w:color="auto"/>
          </w:divBdr>
        </w:div>
      </w:divsChild>
    </w:div>
    <w:div w:id="1476024805">
      <w:bodyDiv w:val="1"/>
      <w:marLeft w:val="0"/>
      <w:marRight w:val="0"/>
      <w:marTop w:val="0"/>
      <w:marBottom w:val="0"/>
      <w:divBdr>
        <w:top w:val="none" w:sz="0" w:space="0" w:color="auto"/>
        <w:left w:val="none" w:sz="0" w:space="0" w:color="auto"/>
        <w:bottom w:val="none" w:sz="0" w:space="0" w:color="auto"/>
        <w:right w:val="none" w:sz="0" w:space="0" w:color="auto"/>
      </w:divBdr>
      <w:divsChild>
        <w:div w:id="1798065073">
          <w:marLeft w:val="0"/>
          <w:marRight w:val="0"/>
          <w:marTop w:val="0"/>
          <w:marBottom w:val="0"/>
          <w:divBdr>
            <w:top w:val="none" w:sz="0" w:space="0" w:color="auto"/>
            <w:left w:val="none" w:sz="0" w:space="0" w:color="auto"/>
            <w:bottom w:val="none" w:sz="0" w:space="0" w:color="auto"/>
            <w:right w:val="none" w:sz="0" w:space="0" w:color="auto"/>
          </w:divBdr>
          <w:divsChild>
            <w:div w:id="1877428682">
              <w:marLeft w:val="0"/>
              <w:marRight w:val="0"/>
              <w:marTop w:val="0"/>
              <w:marBottom w:val="0"/>
              <w:divBdr>
                <w:top w:val="none" w:sz="0" w:space="0" w:color="auto"/>
                <w:left w:val="none" w:sz="0" w:space="0" w:color="auto"/>
                <w:bottom w:val="none" w:sz="0" w:space="0" w:color="auto"/>
                <w:right w:val="none" w:sz="0" w:space="0" w:color="auto"/>
              </w:divBdr>
              <w:divsChild>
                <w:div w:id="168266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93258788">
      <w:bodyDiv w:val="1"/>
      <w:marLeft w:val="0"/>
      <w:marRight w:val="0"/>
      <w:marTop w:val="0"/>
      <w:marBottom w:val="0"/>
      <w:divBdr>
        <w:top w:val="none" w:sz="0" w:space="0" w:color="auto"/>
        <w:left w:val="none" w:sz="0" w:space="0" w:color="auto"/>
        <w:bottom w:val="none" w:sz="0" w:space="0" w:color="auto"/>
        <w:right w:val="none" w:sz="0" w:space="0" w:color="auto"/>
      </w:divBdr>
    </w:div>
    <w:div w:id="1742556667">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5AIRPNAIUNRU-1328258698-16722</_dlc_DocId>
    <_dlc_DocIdUrl xmlns="71c5aaf6-e6ce-465b-b873-5148d2a4c105">
      <Url>https://nokia.sharepoint.com/sites/c5g/5gradio/_layouts/15/DocIdRedir.aspx?ID=5AIRPNAIUNRU-1328258698-16722</Url>
      <Description>5AIRPNAIUNRU-1328258698-16722</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63312-A719-4E48-8CE1-C8CE89D38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CD1166-AB6E-45E9-800F-E6263DA8CDEB}">
  <ds:schemaRefs>
    <ds:schemaRef ds:uri="http://www.w3.org/XML/1998/namespace"/>
    <ds:schemaRef ds:uri="http://purl.org/dc/dcmitype/"/>
    <ds:schemaRef ds:uri="http://purl.org/dc/elements/1.1/"/>
    <ds:schemaRef ds:uri="http://schemas.microsoft.com/office/2006/documentManagement/types"/>
    <ds:schemaRef ds:uri="http://schemas.openxmlformats.org/package/2006/metadata/core-properties"/>
    <ds:schemaRef ds:uri="3b34c8f0-1ef5-4d1e-bb66-517ce7fe7356"/>
    <ds:schemaRef ds:uri="0b6aed8e-0313-4d17-80ff-d0e5da4931c5"/>
    <ds:schemaRef ds:uri="http://schemas.microsoft.com/office/infopath/2007/PartnerControls"/>
    <ds:schemaRef ds:uri="71c5aaf6-e6ce-465b-b873-5148d2a4c105"/>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4.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5.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6.xml><?xml version="1.0" encoding="utf-8"?>
<ds:datastoreItem xmlns:ds="http://schemas.openxmlformats.org/officeDocument/2006/customXml" ds:itemID="{090C41FE-129E-4EC0-B4BA-B7D44FCA2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581</Words>
  <Characters>3317</Characters>
  <Application>Microsoft Office Word</Application>
  <DocSecurity>0</DocSecurity>
  <Lines>27</Lines>
  <Paragraphs>7</Paragraphs>
  <ScaleCrop>false</ScaleCrop>
  <Company>ETSI-MCC</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Lehti, Arto (Nokia - FR/Paris-Saclay)</cp:lastModifiedBy>
  <cp:revision>14</cp:revision>
  <cp:lastPrinted>2013-03-22T23:57:00Z</cp:lastPrinted>
  <dcterms:created xsi:type="dcterms:W3CDTF">2022-09-29T07:17:00Z</dcterms:created>
  <dcterms:modified xsi:type="dcterms:W3CDTF">2022-09-30T09:13:00Z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a1278cbf-6a39-4c67-9658-edf0d2aa3391</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